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93C" w:rsidRDefault="00CC593C">
      <w:pPr>
        <w:jc w:val="center"/>
        <w:rPr>
          <w:rFonts w:cs="Times New Roman"/>
          <w:b/>
          <w:bCs/>
          <w:sz w:val="28"/>
          <w:szCs w:val="28"/>
        </w:rPr>
      </w:pPr>
      <w:r>
        <w:rPr>
          <w:rFonts w:cs="宋体" w:hint="eastAsia"/>
          <w:b/>
          <w:bCs/>
          <w:sz w:val="28"/>
          <w:szCs w:val="28"/>
        </w:rPr>
        <w:t>商业贸促会组团参加第</w:t>
      </w:r>
      <w:r>
        <w:rPr>
          <w:b/>
          <w:bCs/>
          <w:sz w:val="28"/>
          <w:szCs w:val="28"/>
        </w:rPr>
        <w:t>19</w:t>
      </w:r>
      <w:r>
        <w:rPr>
          <w:rFonts w:cs="宋体" w:hint="eastAsia"/>
          <w:b/>
          <w:bCs/>
          <w:sz w:val="28"/>
          <w:szCs w:val="28"/>
        </w:rPr>
        <w:t>届台湾大专院校资讯应用服务创新竞赛</w:t>
      </w:r>
    </w:p>
    <w:p w:rsidR="00CC593C" w:rsidRDefault="00CC593C">
      <w:pPr>
        <w:rPr>
          <w:rFonts w:cs="Times New Roman"/>
          <w:b/>
          <w:bCs/>
        </w:rPr>
      </w:pPr>
    </w:p>
    <w:p w:rsidR="00CC593C" w:rsidRDefault="00CC593C">
      <w:pPr>
        <w:spacing w:line="360" w:lineRule="auto"/>
        <w:ind w:firstLine="420"/>
        <w:rPr>
          <w:rFonts w:cs="Times New Roman"/>
          <w:sz w:val="24"/>
          <w:szCs w:val="24"/>
        </w:rPr>
      </w:pPr>
      <w:r>
        <w:rPr>
          <w:sz w:val="24"/>
          <w:szCs w:val="24"/>
        </w:rPr>
        <w:t>2014</w:t>
      </w:r>
      <w:r>
        <w:rPr>
          <w:rFonts w:cs="宋体" w:hint="eastAsia"/>
          <w:sz w:val="24"/>
          <w:szCs w:val="24"/>
        </w:rPr>
        <w:t>年</w:t>
      </w:r>
      <w:r>
        <w:rPr>
          <w:sz w:val="24"/>
          <w:szCs w:val="24"/>
        </w:rPr>
        <w:t>11</w:t>
      </w:r>
      <w:r>
        <w:rPr>
          <w:rFonts w:cs="宋体" w:hint="eastAsia"/>
          <w:sz w:val="24"/>
          <w:szCs w:val="24"/>
        </w:rPr>
        <w:t>月</w:t>
      </w:r>
      <w:r>
        <w:rPr>
          <w:sz w:val="24"/>
          <w:szCs w:val="24"/>
        </w:rPr>
        <w:t>8</w:t>
      </w:r>
      <w:r>
        <w:rPr>
          <w:rFonts w:cs="宋体" w:hint="eastAsia"/>
          <w:sz w:val="24"/>
          <w:szCs w:val="24"/>
        </w:rPr>
        <w:t>日，第</w:t>
      </w:r>
      <w:r>
        <w:rPr>
          <w:sz w:val="24"/>
          <w:szCs w:val="24"/>
        </w:rPr>
        <w:t>19</w:t>
      </w:r>
      <w:r>
        <w:rPr>
          <w:rFonts w:cs="宋体" w:hint="eastAsia"/>
          <w:sz w:val="24"/>
          <w:szCs w:val="24"/>
        </w:rPr>
        <w:t>届台湾大专院校资讯应用服务创新竞赛在台湾大学成功举办。本次竞赛由台湾地区经济主管部门、台湾地区教育主管部门和台湾资讯管理学会联合主办，台湾财团法人电脑技能基金会、</w:t>
      </w:r>
      <w:r>
        <w:rPr>
          <w:sz w:val="24"/>
          <w:szCs w:val="24"/>
        </w:rPr>
        <w:t>IBM</w:t>
      </w:r>
      <w:r>
        <w:rPr>
          <w:rFonts w:cs="宋体" w:hint="eastAsia"/>
          <w:sz w:val="24"/>
          <w:szCs w:val="24"/>
        </w:rPr>
        <w:t>、宏基集团、和硕集团、开贸网路股份有限公司和中华电信协办，由台北市电脑公会具体承办。作为台湾信息管理学科领域规模最大的赛事活动，经过前期的选拔，本次竞赛共有</w:t>
      </w:r>
      <w:r>
        <w:rPr>
          <w:sz w:val="24"/>
          <w:szCs w:val="24"/>
        </w:rPr>
        <w:t>342</w:t>
      </w:r>
      <w:r>
        <w:rPr>
          <w:rFonts w:cs="宋体" w:hint="eastAsia"/>
          <w:sz w:val="24"/>
          <w:szCs w:val="24"/>
        </w:rPr>
        <w:t>支队伍入围。超过</w:t>
      </w:r>
      <w:r>
        <w:rPr>
          <w:sz w:val="24"/>
          <w:szCs w:val="24"/>
        </w:rPr>
        <w:t>140</w:t>
      </w:r>
      <w:r>
        <w:rPr>
          <w:rFonts w:cs="宋体" w:hint="eastAsia"/>
          <w:sz w:val="24"/>
          <w:szCs w:val="24"/>
        </w:rPr>
        <w:t>位的政产学界的代表担当评委。中国国际贸易促进委员会商业行业分会（以下简称“商业贸促会”）作为本次竞赛的大陆地区合作单位，从大陆地区商业信息化创新创业竞赛中，选拔了香港理工大学、北京信息职业技术学院和天津青年职业学院的三支代表队组团赴台湾参赛。</w:t>
      </w:r>
    </w:p>
    <w:p w:rsidR="00CC593C" w:rsidRDefault="00CC593C" w:rsidP="00001388">
      <w:pPr>
        <w:spacing w:line="360" w:lineRule="auto"/>
        <w:rPr>
          <w:rFonts w:cs="Times New Roman"/>
          <w:sz w:val="24"/>
          <w:szCs w:val="24"/>
        </w:rPr>
      </w:pPr>
      <w:r w:rsidRPr="007E37FD">
        <w:rPr>
          <w:rFonts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23pt;height:423pt">
            <v:imagedata r:id="rId4" o:title=""/>
          </v:shape>
        </w:pict>
      </w:r>
    </w:p>
    <w:p w:rsidR="00CC593C" w:rsidRDefault="00CC593C">
      <w:pPr>
        <w:spacing w:line="360" w:lineRule="auto"/>
        <w:ind w:firstLine="480"/>
        <w:rPr>
          <w:rFonts w:cs="Times New Roman"/>
          <w:sz w:val="24"/>
          <w:szCs w:val="24"/>
        </w:rPr>
      </w:pPr>
      <w:r>
        <w:rPr>
          <w:sz w:val="24"/>
          <w:szCs w:val="24"/>
        </w:rPr>
        <w:t>11</w:t>
      </w:r>
      <w:r>
        <w:rPr>
          <w:rFonts w:cs="宋体" w:hint="eastAsia"/>
          <w:sz w:val="24"/>
          <w:szCs w:val="24"/>
        </w:rPr>
        <w:t>月</w:t>
      </w:r>
      <w:r>
        <w:rPr>
          <w:sz w:val="24"/>
          <w:szCs w:val="24"/>
        </w:rPr>
        <w:t>8</w:t>
      </w:r>
      <w:r>
        <w:rPr>
          <w:rFonts w:cs="宋体" w:hint="eastAsia"/>
          <w:sz w:val="24"/>
          <w:szCs w:val="24"/>
        </w:rPr>
        <w:t>日上午，竞赛开幕式正式开始，台湾地区</w:t>
      </w:r>
      <w:bookmarkStart w:id="0" w:name="_GoBack"/>
      <w:bookmarkEnd w:id="0"/>
      <w:r>
        <w:rPr>
          <w:rFonts w:cs="宋体" w:hint="eastAsia"/>
          <w:sz w:val="24"/>
          <w:szCs w:val="24"/>
        </w:rPr>
        <w:t>副领导人吴敦义、台湾地区经济主管部门负责人沈荣津和台湾地区教育主管部门负责人陈德华分别致辞。随后竞赛正式开始。竞赛现场共分为展示区和竞赛区，其中，展示区设立在台湾大学综合体育馆三层，各参赛队将作品展示并相互学习交流。竞赛区设在台湾大学综合体育馆一层，根据不同的专题设置，分成</w:t>
      </w:r>
      <w:r>
        <w:rPr>
          <w:sz w:val="24"/>
          <w:szCs w:val="24"/>
        </w:rPr>
        <w:t>32</w:t>
      </w:r>
      <w:r>
        <w:rPr>
          <w:rFonts w:cs="宋体" w:hint="eastAsia"/>
          <w:sz w:val="24"/>
          <w:szCs w:val="24"/>
        </w:rPr>
        <w:t>个小组，每组</w:t>
      </w:r>
      <w:r>
        <w:rPr>
          <w:sz w:val="24"/>
          <w:szCs w:val="24"/>
        </w:rPr>
        <w:t>4</w:t>
      </w:r>
      <w:r>
        <w:rPr>
          <w:rFonts w:cs="宋体" w:hint="eastAsia"/>
          <w:sz w:val="24"/>
          <w:szCs w:val="24"/>
        </w:rPr>
        <w:t>至</w:t>
      </w:r>
      <w:r>
        <w:rPr>
          <w:sz w:val="24"/>
          <w:szCs w:val="24"/>
        </w:rPr>
        <w:t>8</w:t>
      </w:r>
      <w:r>
        <w:rPr>
          <w:rFonts w:cs="宋体" w:hint="eastAsia"/>
          <w:sz w:val="24"/>
          <w:szCs w:val="24"/>
        </w:rPr>
        <w:t>名评委。其中，香港理工大学的参赛项目《</w:t>
      </w:r>
      <w:r>
        <w:rPr>
          <w:sz w:val="24"/>
          <w:szCs w:val="24"/>
        </w:rPr>
        <w:t>Umbrella Here</w:t>
      </w:r>
      <w:r>
        <w:rPr>
          <w:rFonts w:cs="宋体" w:hint="eastAsia"/>
          <w:sz w:val="24"/>
          <w:szCs w:val="24"/>
        </w:rPr>
        <w:t>》，北京信息职业技术学院的参赛项目《私人定制</w:t>
      </w:r>
      <w:r>
        <w:rPr>
          <w:sz w:val="24"/>
          <w:szCs w:val="24"/>
        </w:rPr>
        <w:t>——</w:t>
      </w:r>
      <w:r>
        <w:rPr>
          <w:rFonts w:cs="宋体" w:hint="eastAsia"/>
          <w:sz w:val="24"/>
          <w:szCs w:val="24"/>
        </w:rPr>
        <w:t>留住你的每一个美丽瞬间》和天津青年职业学院的参赛项目《宝塔火锅网络营销方案》在本次竞赛中获得了评委的好评。</w:t>
      </w:r>
    </w:p>
    <w:p w:rsidR="00CC593C" w:rsidRDefault="00CC593C">
      <w:pPr>
        <w:spacing w:line="360" w:lineRule="auto"/>
        <w:ind w:firstLine="420"/>
        <w:rPr>
          <w:rFonts w:cs="Times New Roman"/>
          <w:sz w:val="24"/>
          <w:szCs w:val="24"/>
        </w:rPr>
      </w:pPr>
      <w:r>
        <w:rPr>
          <w:rFonts w:cs="宋体" w:hint="eastAsia"/>
          <w:sz w:val="24"/>
          <w:szCs w:val="24"/>
        </w:rPr>
        <w:t>本次竞赛呈现出了三大特色，第一是突出国际交流，竞赛设立亚太区交流组、两岸交流组，来自印尼、马来西亚、新加坡、泰国、大陆和香港等</w:t>
      </w:r>
      <w:r>
        <w:rPr>
          <w:sz w:val="24"/>
          <w:szCs w:val="24"/>
        </w:rPr>
        <w:t>22</w:t>
      </w:r>
      <w:r>
        <w:rPr>
          <w:rFonts w:cs="宋体" w:hint="eastAsia"/>
          <w:sz w:val="24"/>
          <w:szCs w:val="24"/>
        </w:rPr>
        <w:t>参赛队共同参与；第二是突出专题赛，本次竞赛共分为</w:t>
      </w:r>
      <w:r>
        <w:rPr>
          <w:sz w:val="24"/>
          <w:szCs w:val="24"/>
        </w:rPr>
        <w:t>14</w:t>
      </w:r>
      <w:r>
        <w:rPr>
          <w:rFonts w:cs="宋体" w:hint="eastAsia"/>
          <w:sz w:val="24"/>
          <w:szCs w:val="24"/>
        </w:rPr>
        <w:t>个组别，包含政府开放资料价值应用组、自然人凭证应用组、工商创新云端应用组、电子认证应用组、经济地理资料库服务应用组、台北生活好便利创新应用组、智慧型手持装置两岸交流应用组、互动式电子书创新应用组、云端随需服务创新应用组、云端客户及知识管理实务应用组、智慧生活行动大数据应用组、</w:t>
      </w:r>
      <w:r>
        <w:rPr>
          <w:sz w:val="24"/>
          <w:szCs w:val="24"/>
        </w:rPr>
        <w:t>NFC</w:t>
      </w:r>
      <w:r>
        <w:rPr>
          <w:rFonts w:cs="宋体" w:hint="eastAsia"/>
          <w:sz w:val="24"/>
          <w:szCs w:val="24"/>
        </w:rPr>
        <w:t>创新应用开发组、宏基自建云应用组和</w:t>
      </w:r>
      <w:r>
        <w:rPr>
          <w:sz w:val="24"/>
          <w:szCs w:val="24"/>
        </w:rPr>
        <w:t>IBM</w:t>
      </w:r>
      <w:r>
        <w:rPr>
          <w:rFonts w:cs="宋体" w:hint="eastAsia"/>
          <w:sz w:val="24"/>
          <w:szCs w:val="24"/>
        </w:rPr>
        <w:t>智慧好生活创新应用组等。第三是突出互动学习，竞赛设立展示区和竞赛区，其中展示区开放给所有参赛选手，提供交流和互动学习的平台。</w:t>
      </w:r>
    </w:p>
    <w:p w:rsidR="00CC593C" w:rsidRDefault="00CC593C">
      <w:pPr>
        <w:spacing w:line="360" w:lineRule="auto"/>
        <w:ind w:firstLine="420"/>
        <w:rPr>
          <w:rFonts w:cs="Times New Roman"/>
          <w:sz w:val="24"/>
          <w:szCs w:val="24"/>
        </w:rPr>
      </w:pPr>
      <w:r>
        <w:rPr>
          <w:rFonts w:cs="宋体" w:hint="eastAsia"/>
          <w:sz w:val="24"/>
          <w:szCs w:val="24"/>
        </w:rPr>
        <w:t>据悉，由商业国际交流合作培训中心、工业和信息化部人才交流中心、中国国际商会商业行业商会和商业贸促会联合主办的</w:t>
      </w:r>
      <w:r>
        <w:rPr>
          <w:sz w:val="24"/>
          <w:szCs w:val="24"/>
        </w:rPr>
        <w:t>2015</w:t>
      </w:r>
      <w:r>
        <w:rPr>
          <w:rFonts w:cs="宋体" w:hint="eastAsia"/>
          <w:sz w:val="24"/>
          <w:szCs w:val="24"/>
        </w:rPr>
        <w:t>年全国高校商业精英挑战赛商业信息化创新创业竞赛将在近期正式启动。在台湾资讯管理学会的邀请和大力支持下，</w:t>
      </w:r>
      <w:r>
        <w:rPr>
          <w:sz w:val="24"/>
          <w:szCs w:val="24"/>
        </w:rPr>
        <w:t>2015</w:t>
      </w:r>
      <w:r>
        <w:rPr>
          <w:rFonts w:cs="宋体" w:hint="eastAsia"/>
          <w:sz w:val="24"/>
          <w:szCs w:val="24"/>
        </w:rPr>
        <w:t>年全国高校商业精英挑战赛商业信息化创新创业竞赛前五强团队将有机会代表大陆地区，于</w:t>
      </w:r>
      <w:r>
        <w:rPr>
          <w:sz w:val="24"/>
          <w:szCs w:val="24"/>
        </w:rPr>
        <w:t>2015</w:t>
      </w:r>
      <w:r>
        <w:rPr>
          <w:rFonts w:cs="宋体" w:hint="eastAsia"/>
          <w:sz w:val="24"/>
          <w:szCs w:val="24"/>
        </w:rPr>
        <w:t>年</w:t>
      </w:r>
      <w:r>
        <w:rPr>
          <w:sz w:val="24"/>
          <w:szCs w:val="24"/>
        </w:rPr>
        <w:t>11</w:t>
      </w:r>
      <w:r>
        <w:rPr>
          <w:rFonts w:cs="宋体" w:hint="eastAsia"/>
          <w:sz w:val="24"/>
          <w:szCs w:val="24"/>
        </w:rPr>
        <w:t>月赴台湾参加第</w:t>
      </w:r>
      <w:r>
        <w:rPr>
          <w:sz w:val="24"/>
          <w:szCs w:val="24"/>
        </w:rPr>
        <w:t>20</w:t>
      </w:r>
      <w:r>
        <w:rPr>
          <w:rFonts w:cs="宋体" w:hint="eastAsia"/>
          <w:sz w:val="24"/>
          <w:szCs w:val="24"/>
        </w:rPr>
        <w:t>届台湾大专院校资讯应用服务创新竞赛。</w:t>
      </w:r>
    </w:p>
    <w:p w:rsidR="00CC593C" w:rsidRDefault="00CC593C">
      <w:pPr>
        <w:spacing w:line="360" w:lineRule="auto"/>
        <w:ind w:firstLine="420"/>
        <w:rPr>
          <w:rFonts w:cs="Times New Roman"/>
          <w:sz w:val="24"/>
          <w:szCs w:val="24"/>
        </w:rPr>
      </w:pPr>
    </w:p>
    <w:sectPr w:rsidR="00CC593C" w:rsidSect="007E37FD">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4478"/>
    <w:rsid w:val="00001388"/>
    <w:rsid w:val="00054E91"/>
    <w:rsid w:val="001E4E19"/>
    <w:rsid w:val="001F4545"/>
    <w:rsid w:val="00206F71"/>
    <w:rsid w:val="0039493F"/>
    <w:rsid w:val="003B7B68"/>
    <w:rsid w:val="003F54B1"/>
    <w:rsid w:val="004964FD"/>
    <w:rsid w:val="004F513C"/>
    <w:rsid w:val="00776A5F"/>
    <w:rsid w:val="00790199"/>
    <w:rsid w:val="007E37FD"/>
    <w:rsid w:val="0083166E"/>
    <w:rsid w:val="0086354F"/>
    <w:rsid w:val="008A4732"/>
    <w:rsid w:val="009106B3"/>
    <w:rsid w:val="009A09BD"/>
    <w:rsid w:val="009B6040"/>
    <w:rsid w:val="00A50DFB"/>
    <w:rsid w:val="00A5291F"/>
    <w:rsid w:val="00B06DC6"/>
    <w:rsid w:val="00C35872"/>
    <w:rsid w:val="00CC593C"/>
    <w:rsid w:val="00E13B11"/>
    <w:rsid w:val="00E44BFC"/>
    <w:rsid w:val="00EE4478"/>
    <w:rsid w:val="00F04CE3"/>
    <w:rsid w:val="090B34E3"/>
    <w:rsid w:val="12A25F29"/>
    <w:rsid w:val="36BC445A"/>
    <w:rsid w:val="3A705B70"/>
    <w:rsid w:val="3BFC26FF"/>
    <w:rsid w:val="4C4D523C"/>
    <w:rsid w:val="613B2F9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E37FD"/>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E37FD"/>
    <w:rPr>
      <w:sz w:val="18"/>
      <w:szCs w:val="18"/>
    </w:rPr>
  </w:style>
  <w:style w:type="character" w:customStyle="1" w:styleId="BalloonTextChar">
    <w:name w:val="Balloon Text Char"/>
    <w:basedOn w:val="DefaultParagraphFont"/>
    <w:link w:val="BalloonText"/>
    <w:uiPriority w:val="99"/>
    <w:semiHidden/>
    <w:locked/>
    <w:rsid w:val="007E37F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168</Words>
  <Characters>961</Characters>
  <Application>Microsoft Office Outlook</Application>
  <DocSecurity>0</DocSecurity>
  <Lines>0</Lines>
  <Paragraphs>0</Paragraphs>
  <ScaleCrop>false</ScaleCrop>
  <Company>www.xunchi.com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商业贸促会带团参加第19届台湾高校资讯应用服务创新竞赛</dc:title>
  <dc:subject/>
  <dc:creator>cccpit</dc:creator>
  <cp:keywords/>
  <dc:description/>
  <cp:lastModifiedBy>Administrator</cp:lastModifiedBy>
  <cp:revision>3</cp:revision>
  <dcterms:created xsi:type="dcterms:W3CDTF">2014-11-17T07:29:00Z</dcterms:created>
  <dcterms:modified xsi:type="dcterms:W3CDTF">2014-11-17T07:29:00Z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2052-9.1.0.4867</vt:lpwstr>
  </property>
</Properties>
</file>