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2021年会计与商业管理案例竞赛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参赛院校登记表</w:t>
      </w:r>
    </w:p>
    <w:tbl>
      <w:tblPr>
        <w:tblStyle w:val="2"/>
        <w:tblpPr w:leftFromText="180" w:rightFromText="180" w:vertAnchor="text" w:horzAnchor="page" w:tblpX="1435" w:tblpY="166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558"/>
        <w:gridCol w:w="212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主要联系人姓名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备用联系人姓名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单位网站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</w:tc>
      </w:tr>
    </w:tbl>
    <w:p>
      <w:r>
        <w:rPr>
          <w:rFonts w:hint="eastAsia" w:ascii="仿宋_GB2312" w:hAnsi="仿宋" w:eastAsia="仿宋_GB2312"/>
          <w:sz w:val="32"/>
          <w:szCs w:val="32"/>
        </w:rPr>
        <w:t>注：请于2021年3月10日前将该表反馈至中国贸促会商业行业委员会教育培训部邮箱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D4"/>
    <w:rsid w:val="000D5507"/>
    <w:rsid w:val="002557D4"/>
    <w:rsid w:val="00730779"/>
    <w:rsid w:val="48D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2020-10-21T07:26:00Z</dcterms:created>
  <dc:creator>zm7259</dc:creator>
  <cp:lastModifiedBy>靳成功</cp:lastModifiedBy>
  <dcterms:modified xsi:type="dcterms:W3CDTF">2020-10-28T01:47:14Z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