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40" w:lineRule="exact"/>
        <w:ind w:right="56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创新创业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高级实战研修班报名回执</w:t>
      </w:r>
    </w:p>
    <w:p>
      <w:pPr>
        <w:spacing w:line="560" w:lineRule="exact"/>
        <w:rPr>
          <w:rFonts w:hint="eastAsia" w:ascii="仿宋" w:hAnsi="仿宋" w:eastAsia="仿宋"/>
          <w:sz w:val="28"/>
          <w:szCs w:val="30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1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851"/>
        <w:gridCol w:w="2410"/>
        <w:gridCol w:w="1831"/>
        <w:gridCol w:w="1560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培训名称</w:t>
            </w:r>
          </w:p>
        </w:tc>
        <w:tc>
          <w:tcPr>
            <w:tcW w:w="8789" w:type="dxa"/>
            <w:gridSpan w:val="5"/>
            <w:noWrap w:val="0"/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年全国高校商业精英挑战赛创新创业（山东省赛区）竞赛暨第十四届山东省大学生科技节科创精英挑战赛创新创业竞赛</w:t>
            </w:r>
            <w:r>
              <w:rPr>
                <w:rFonts w:hint="eastAsia" w:ascii="宋体" w:hAnsi="宋体" w:eastAsia="宋体"/>
                <w:lang w:val="en-US" w:eastAsia="zh-CN"/>
              </w:rPr>
              <w:t>高级教师实战研修班回执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（发票抬头）</w:t>
            </w:r>
          </w:p>
        </w:tc>
        <w:tc>
          <w:tcPr>
            <w:tcW w:w="8789" w:type="dxa"/>
            <w:gridSpan w:val="5"/>
            <w:noWrap w:val="0"/>
            <w:vAlign w:val="center"/>
          </w:tcPr>
          <w:p>
            <w:pPr>
              <w:spacing w:line="560" w:lineRule="exact"/>
              <w:ind w:right="1120" w:firstLine="420" w:firstLineChars="2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统一社会信用代码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（纳税人识别号）</w:t>
            </w:r>
          </w:p>
        </w:tc>
        <w:tc>
          <w:tcPr>
            <w:tcW w:w="8789" w:type="dxa"/>
            <w:gridSpan w:val="5"/>
            <w:noWrap w:val="0"/>
            <w:vAlign w:val="center"/>
          </w:tcPr>
          <w:p>
            <w:pPr>
              <w:spacing w:line="560" w:lineRule="exact"/>
              <w:ind w:right="112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</w:t>
            </w:r>
          </w:p>
        </w:tc>
        <w:tc>
          <w:tcPr>
            <w:tcW w:w="50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联系人姓名</w:t>
            </w:r>
          </w:p>
        </w:tc>
        <w:tc>
          <w:tcPr>
            <w:tcW w:w="50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联系人手机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联系人微信号</w:t>
            </w:r>
          </w:p>
        </w:tc>
        <w:tc>
          <w:tcPr>
            <w:tcW w:w="50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联系人邮箱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职务/职称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手机号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D64EB"/>
    <w:rsid w:val="6D8D6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2022-04-26T01:18:00Z</dcterms:created>
  <dc:creator>靳成功</dc:creator>
  <cp:lastModifiedBy>靳成功</cp:lastModifiedBy>
  <dcterms:modified xsi:type="dcterms:W3CDTF">2022-04-26T01:19:30Z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2662445C8FAF4003BB7CB81DBA04BC18</vt:lpwstr>
  </property>
  <property fmtid="{D5CDD505-2E9C-101B-9397-08002B2CF9AE}" pid="4" name="commondata">
    <vt:lpwstr>eyJoZGlkIjoiZjc0NTBiMzA1ZGQxZWEwMzQ2ZjU1ZDNlNzA0YmQwNzQifQ==</vt:lpwstr>
  </property>
</Properties>
</file>