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AEC1D">
      <w:pPr>
        <w:spacing w:before="100" w:beforeAutospacing="1" w:line="360" w:lineRule="exact"/>
        <w:jc w:val="center"/>
        <w:rPr>
          <w:rFonts w:ascii="宋体" w:hAnsi="宋体"/>
          <w:b/>
          <w:sz w:val="28"/>
          <w:szCs w:val="28"/>
        </w:rPr>
      </w:pPr>
      <w:bookmarkStart w:id="0" w:name="_GoBack"/>
      <w:bookmarkEnd w:id="0"/>
      <w:r>
        <w:rPr>
          <w:rFonts w:hint="eastAsia" w:ascii="宋体" w:hAnsi="宋体"/>
          <w:b/>
          <w:sz w:val="28"/>
          <w:szCs w:val="28"/>
        </w:rPr>
        <w:t>商业信息化应用能力考试试卷2</w:t>
      </w:r>
    </w:p>
    <w:p w14:paraId="50938279">
      <w:pPr>
        <w:spacing w:line="360" w:lineRule="auto"/>
        <w:jc w:val="center"/>
        <w:rPr>
          <w:rFonts w:ascii="宋体" w:hAnsi="宋体" w:eastAsia="宋体"/>
          <w:sz w:val="24"/>
          <w:szCs w:val="24"/>
        </w:rPr>
      </w:pPr>
    </w:p>
    <w:p w14:paraId="043C02D8">
      <w:pPr>
        <w:spacing w:line="360" w:lineRule="auto"/>
        <w:rPr>
          <w:rFonts w:ascii="宋体" w:hAnsi="宋体" w:eastAsia="宋体"/>
          <w:b/>
          <w:sz w:val="24"/>
          <w:szCs w:val="24"/>
        </w:rPr>
      </w:pPr>
      <w:r>
        <w:rPr>
          <w:rFonts w:hint="eastAsia" w:ascii="宋体" w:hAnsi="宋体" w:eastAsia="宋体"/>
          <w:b/>
          <w:sz w:val="24"/>
          <w:szCs w:val="24"/>
        </w:rPr>
        <w:t>一、单项选择题。（共40题，每题1分，共40分）</w:t>
      </w:r>
    </w:p>
    <w:p w14:paraId="22C15957">
      <w:pPr>
        <w:spacing w:line="360" w:lineRule="auto"/>
        <w:ind w:left="240" w:hanging="240" w:hangingChars="100"/>
        <w:rPr>
          <w:rFonts w:ascii="宋体" w:hAnsi="宋体" w:eastAsia="宋体"/>
          <w:sz w:val="24"/>
          <w:szCs w:val="24"/>
        </w:rPr>
      </w:pPr>
      <w:r>
        <w:rPr>
          <w:rFonts w:hint="eastAsia" w:ascii="宋体" w:hAnsi="宋体" w:eastAsia="宋体"/>
          <w:sz w:val="24"/>
          <w:szCs w:val="24"/>
        </w:rPr>
        <w:t>1.对于有回复未成交的客户</w:t>
      </w:r>
      <w:r>
        <w:rPr>
          <w:rFonts w:ascii="宋体" w:hAnsi="宋体" w:eastAsia="宋体"/>
          <w:sz w:val="24"/>
          <w:szCs w:val="24"/>
        </w:rPr>
        <w:t>,该如何跟进( )</w:t>
      </w:r>
      <w:r>
        <w:rPr>
          <w:rFonts w:hint="eastAsia" w:ascii="宋体" w:hAnsi="宋体" w:eastAsia="宋体"/>
          <w:sz w:val="24"/>
          <w:szCs w:val="24"/>
        </w:rPr>
        <w:t>。</w:t>
      </w:r>
      <w:r>
        <w:rPr>
          <w:rFonts w:ascii="宋体" w:hAnsi="宋体" w:eastAsia="宋体"/>
          <w:sz w:val="24"/>
          <w:szCs w:val="24"/>
        </w:rPr>
        <w:t xml:space="preserve"> </w:t>
      </w:r>
    </w:p>
    <w:p w14:paraId="315DA257">
      <w:pPr>
        <w:spacing w:line="360" w:lineRule="auto"/>
        <w:ind w:left="240" w:hanging="240" w:hangingChars="100"/>
        <w:rPr>
          <w:rFonts w:ascii="宋体" w:hAnsi="宋体" w:eastAsia="宋体"/>
          <w:sz w:val="24"/>
          <w:szCs w:val="24"/>
        </w:rPr>
      </w:pPr>
      <w:r>
        <w:rPr>
          <w:rFonts w:ascii="宋体" w:hAnsi="宋体" w:eastAsia="宋体"/>
          <w:sz w:val="24"/>
          <w:szCs w:val="24"/>
        </w:rPr>
        <w:t xml:space="preserve">  A. 其他产品的推介    B. 特价或有新产品时及时通知</w:t>
      </w:r>
    </w:p>
    <w:p w14:paraId="3C7870F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C. 已报价情况</w:t>
      </w:r>
      <w:r>
        <w:rPr>
          <w:rFonts w:hint="eastAsia" w:ascii="宋体" w:hAnsi="宋体" w:eastAsia="宋体"/>
          <w:sz w:val="24"/>
          <w:szCs w:val="24"/>
        </w:rPr>
        <w:t xml:space="preserve">  </w:t>
      </w:r>
      <w:r>
        <w:rPr>
          <w:rFonts w:ascii="宋体" w:hAnsi="宋体" w:eastAsia="宋体"/>
          <w:sz w:val="24"/>
          <w:szCs w:val="24"/>
        </w:rPr>
        <w:t xml:space="preserve">  D. 定期关怀</w:t>
      </w:r>
    </w:p>
    <w:p w14:paraId="47EC9D2D">
      <w:pPr>
        <w:spacing w:line="360" w:lineRule="auto"/>
        <w:ind w:left="240" w:hanging="240" w:hangingChars="100"/>
        <w:rPr>
          <w:rFonts w:ascii="宋体" w:hAnsi="宋体" w:eastAsia="宋体"/>
          <w:sz w:val="24"/>
          <w:szCs w:val="24"/>
        </w:rPr>
      </w:pPr>
      <w:r>
        <w:rPr>
          <w:rFonts w:hint="eastAsia" w:ascii="宋体" w:hAnsi="宋体" w:eastAsia="宋体"/>
          <w:sz w:val="24"/>
          <w:szCs w:val="24"/>
        </w:rPr>
        <w:t>2.在B2C跨境电商中，（ ）是发挥自身的品牌影响，积极寻找新的利润点，培养核心业务。</w:t>
      </w:r>
    </w:p>
    <w:p w14:paraId="71EFD71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综合型B2C  </w:t>
      </w:r>
      <w:r>
        <w:rPr>
          <w:rFonts w:ascii="宋体" w:hAnsi="宋体" w:eastAsia="宋体"/>
          <w:sz w:val="24"/>
          <w:szCs w:val="24"/>
        </w:rPr>
        <w:t xml:space="preserve">  B. </w:t>
      </w:r>
      <w:r>
        <w:rPr>
          <w:rFonts w:hint="eastAsia" w:ascii="宋体" w:hAnsi="宋体" w:eastAsia="宋体"/>
          <w:sz w:val="24"/>
          <w:szCs w:val="24"/>
        </w:rPr>
        <w:t xml:space="preserve">垂直型B2C  </w:t>
      </w:r>
      <w:r>
        <w:rPr>
          <w:rFonts w:ascii="宋体" w:hAnsi="宋体" w:eastAsia="宋体"/>
          <w:sz w:val="24"/>
          <w:szCs w:val="24"/>
        </w:rPr>
        <w:t xml:space="preserve">  </w:t>
      </w:r>
      <w:r>
        <w:rPr>
          <w:rFonts w:hint="eastAsia" w:ascii="宋体" w:hAnsi="宋体" w:eastAsia="宋体"/>
          <w:sz w:val="24"/>
          <w:szCs w:val="24"/>
        </w:rPr>
        <w:t>C. 传统生产企业网络直销型B2C</w:t>
      </w:r>
    </w:p>
    <w:p w14:paraId="58AD1FE2">
      <w:pPr>
        <w:spacing w:line="360" w:lineRule="auto"/>
        <w:ind w:left="240" w:hanging="240" w:hangingChars="100"/>
        <w:rPr>
          <w:rFonts w:ascii="宋体" w:hAnsi="宋体" w:eastAsia="宋体"/>
          <w:sz w:val="24"/>
          <w:szCs w:val="24"/>
        </w:rPr>
      </w:pPr>
      <w:r>
        <w:rPr>
          <w:rFonts w:ascii="宋体" w:hAnsi="宋体" w:eastAsia="宋体"/>
          <w:sz w:val="24"/>
          <w:szCs w:val="24"/>
        </w:rPr>
        <w:t xml:space="preserve">  D. </w:t>
      </w:r>
      <w:r>
        <w:rPr>
          <w:rFonts w:hint="eastAsia" w:ascii="宋体" w:hAnsi="宋体" w:eastAsia="宋体"/>
          <w:sz w:val="24"/>
          <w:szCs w:val="24"/>
        </w:rPr>
        <w:t>第三方交易平台型B2C网站</w:t>
      </w:r>
    </w:p>
    <w:p w14:paraId="2904AD2D">
      <w:pPr>
        <w:spacing w:line="360" w:lineRule="auto"/>
        <w:ind w:left="240" w:hanging="240" w:hangingChars="100"/>
        <w:rPr>
          <w:rFonts w:ascii="宋体" w:hAnsi="宋体" w:eastAsia="宋体"/>
          <w:sz w:val="24"/>
          <w:szCs w:val="24"/>
        </w:rPr>
      </w:pPr>
      <w:r>
        <w:rPr>
          <w:rFonts w:hint="eastAsia" w:ascii="宋体" w:hAnsi="宋体" w:eastAsia="宋体"/>
          <w:sz w:val="24"/>
          <w:szCs w:val="24"/>
        </w:rPr>
        <w:t>3.在P</w:t>
      </w:r>
      <w:r>
        <w:rPr>
          <w:rFonts w:ascii="宋体" w:hAnsi="宋体" w:eastAsia="宋体"/>
          <w:sz w:val="24"/>
          <w:szCs w:val="24"/>
        </w:rPr>
        <w:t>ayPal</w:t>
      </w:r>
      <w:r>
        <w:rPr>
          <w:rFonts w:hint="eastAsia" w:ascii="宋体" w:hAnsi="宋体" w:eastAsia="宋体"/>
          <w:sz w:val="24"/>
          <w:szCs w:val="24"/>
        </w:rPr>
        <w:t>账户中，适用于在线购物或在线销售的个人商户是（ ）。</w:t>
      </w:r>
    </w:p>
    <w:p w14:paraId="03001C4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个人账户  B. 高级账户  C. 企业账户  D. 以上都是</w:t>
      </w:r>
    </w:p>
    <w:p w14:paraId="3C5A0F80">
      <w:pPr>
        <w:spacing w:line="360" w:lineRule="auto"/>
        <w:ind w:left="240" w:hanging="240" w:hangingChars="100"/>
        <w:rPr>
          <w:rFonts w:ascii="宋体" w:hAnsi="宋体" w:eastAsia="宋体"/>
          <w:sz w:val="24"/>
          <w:szCs w:val="24"/>
        </w:rPr>
      </w:pPr>
      <w:r>
        <w:rPr>
          <w:rFonts w:hint="eastAsia" w:ascii="宋体" w:hAnsi="宋体" w:eastAsia="宋体"/>
          <w:sz w:val="24"/>
          <w:szCs w:val="24"/>
        </w:rPr>
        <w:t>4.电子商务模式下的售后服务和传统售后服务的不同点是（ ）。</w:t>
      </w:r>
    </w:p>
    <w:p w14:paraId="0FEB958C">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不可分离性   B. 差异性 </w:t>
      </w:r>
      <w:r>
        <w:rPr>
          <w:rFonts w:ascii="宋体" w:hAnsi="宋体" w:eastAsia="宋体"/>
          <w:sz w:val="24"/>
          <w:szCs w:val="24"/>
        </w:rPr>
        <w:t xml:space="preserve"> </w:t>
      </w:r>
      <w:r>
        <w:rPr>
          <w:rFonts w:hint="eastAsia" w:ascii="宋体" w:hAnsi="宋体" w:eastAsia="宋体"/>
          <w:sz w:val="24"/>
          <w:szCs w:val="24"/>
        </w:rPr>
        <w:t xml:space="preserve"> C. 不可贮存性   D. 灵活性</w:t>
      </w:r>
    </w:p>
    <w:p w14:paraId="074A5FE8">
      <w:pPr>
        <w:spacing w:line="360" w:lineRule="auto"/>
        <w:ind w:left="240" w:hanging="240" w:hangingChars="100"/>
        <w:rPr>
          <w:rFonts w:ascii="宋体" w:hAnsi="宋体" w:eastAsia="宋体"/>
          <w:sz w:val="24"/>
          <w:szCs w:val="24"/>
        </w:rPr>
      </w:pPr>
      <w:r>
        <w:rPr>
          <w:rFonts w:hint="eastAsia" w:ascii="宋体" w:hAnsi="宋体" w:eastAsia="宋体"/>
          <w:sz w:val="24"/>
          <w:szCs w:val="24"/>
        </w:rPr>
        <w:t>5.下列选项中，不是注册海外域名的特点的是（ ）。</w:t>
      </w:r>
    </w:p>
    <w:p w14:paraId="4EEBFC28">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使用海外域名不受国内域名及网站管理监控</w:t>
      </w:r>
    </w:p>
    <w:p w14:paraId="24088CB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B. 操作规范，一次性收费</w:t>
      </w:r>
    </w:p>
    <w:p w14:paraId="012E9072">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修改个人注册资料及联系方式较困难</w:t>
      </w:r>
    </w:p>
    <w:p w14:paraId="5D73939A">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D. 受国外法律保护，尊重域名注册人所有权</w:t>
      </w:r>
    </w:p>
    <w:p w14:paraId="5CD39085">
      <w:pPr>
        <w:spacing w:line="360" w:lineRule="auto"/>
        <w:ind w:left="240" w:hanging="240" w:hangingChars="100"/>
        <w:rPr>
          <w:rFonts w:ascii="宋体" w:hAnsi="宋体" w:eastAsia="宋体"/>
          <w:sz w:val="24"/>
          <w:szCs w:val="24"/>
        </w:rPr>
      </w:pPr>
      <w:r>
        <w:rPr>
          <w:rFonts w:hint="eastAsia" w:ascii="宋体" w:hAnsi="宋体" w:eastAsia="宋体"/>
          <w:sz w:val="24"/>
          <w:szCs w:val="24"/>
        </w:rPr>
        <w:t>6.消费者将对消费品的生产过程施加更多的影响，从而演变成“生产消费者”说明，网上零售具有（  ）的特点。</w:t>
      </w:r>
    </w:p>
    <w:p w14:paraId="12F1BF5C">
      <w:pPr>
        <w:spacing w:line="360" w:lineRule="auto"/>
        <w:ind w:left="240" w:hanging="240" w:hangingChars="100"/>
        <w:rPr>
          <w:rFonts w:ascii="宋体" w:hAnsi="宋体" w:eastAsia="宋体"/>
          <w:sz w:val="24"/>
          <w:szCs w:val="24"/>
        </w:rPr>
      </w:pPr>
      <w:r>
        <w:rPr>
          <w:rFonts w:hint="eastAsia" w:ascii="宋体" w:hAnsi="宋体" w:eastAsia="宋体"/>
          <w:sz w:val="24"/>
          <w:szCs w:val="24"/>
        </w:rPr>
        <w:t>A.经营方式灵活    B.启动资本与运营成本较小  C.便于小众商品的销售，使个性创造者有了广阔的发展空间    D.公平竞争的市场环境</w:t>
      </w:r>
    </w:p>
    <w:p w14:paraId="1CFB6CCE">
      <w:pPr>
        <w:spacing w:line="360" w:lineRule="auto"/>
        <w:ind w:left="240" w:hanging="240" w:hangingChars="100"/>
        <w:rPr>
          <w:rFonts w:ascii="宋体" w:hAnsi="宋体" w:eastAsia="宋体"/>
          <w:sz w:val="24"/>
          <w:szCs w:val="24"/>
        </w:rPr>
      </w:pPr>
      <w:r>
        <w:rPr>
          <w:rFonts w:hint="eastAsia" w:ascii="宋体" w:hAnsi="宋体" w:eastAsia="宋体"/>
          <w:sz w:val="24"/>
          <w:szCs w:val="24"/>
        </w:rPr>
        <w:t>7.卖家在接近30天的时间内，没有收到退货，或収到的退货不对版，可以提交至平台进行纠纷裁决，平台会在（ ）个工作日内介入处理。</w:t>
      </w:r>
    </w:p>
    <w:p w14:paraId="4E2FEDA0">
      <w:pPr>
        <w:spacing w:line="360" w:lineRule="auto"/>
        <w:ind w:left="240" w:hanging="240" w:hangingChars="100"/>
        <w:rPr>
          <w:rFonts w:ascii="宋体" w:hAnsi="宋体" w:eastAsia="宋体"/>
          <w:sz w:val="24"/>
          <w:szCs w:val="24"/>
        </w:rPr>
      </w:pPr>
      <w:r>
        <w:rPr>
          <w:rFonts w:ascii="宋体" w:hAnsi="宋体" w:eastAsia="宋体"/>
          <w:sz w:val="24"/>
          <w:szCs w:val="24"/>
        </w:rPr>
        <w:t>A. 1    B. 2    C. 3     D.  4</w:t>
      </w:r>
    </w:p>
    <w:p w14:paraId="769784A5">
      <w:pPr>
        <w:spacing w:line="360" w:lineRule="auto"/>
        <w:ind w:left="240" w:hanging="240" w:hangingChars="100"/>
        <w:rPr>
          <w:rFonts w:ascii="宋体" w:hAnsi="宋体" w:eastAsia="宋体"/>
          <w:sz w:val="24"/>
          <w:szCs w:val="24"/>
        </w:rPr>
      </w:pPr>
      <w:r>
        <w:rPr>
          <w:rFonts w:hint="eastAsia" w:ascii="宋体" w:hAnsi="宋体" w:eastAsia="宋体"/>
          <w:sz w:val="24"/>
          <w:szCs w:val="24"/>
        </w:rPr>
        <w:t>8.在视觉上和感性认识上让人有第一错觉的那个价格就是（ ）。</w:t>
      </w:r>
    </w:p>
    <w:p w14:paraId="5A50E8E4">
      <w:pPr>
        <w:spacing w:line="360" w:lineRule="auto"/>
        <w:ind w:left="240" w:hanging="240" w:hangingChars="100"/>
        <w:rPr>
          <w:rFonts w:ascii="宋体" w:hAnsi="宋体" w:eastAsia="宋体"/>
          <w:sz w:val="24"/>
          <w:szCs w:val="24"/>
        </w:rPr>
      </w:pPr>
      <w:r>
        <w:rPr>
          <w:rFonts w:hint="eastAsia" w:ascii="宋体" w:hAnsi="宋体" w:eastAsia="宋体"/>
          <w:sz w:val="24"/>
          <w:szCs w:val="24"/>
        </w:rPr>
        <w:t>A. 一刻千金  B. 超值一元  C. 临界价格  D. 阶梯价格</w:t>
      </w:r>
    </w:p>
    <w:p w14:paraId="6135265E">
      <w:pPr>
        <w:spacing w:line="360" w:lineRule="auto"/>
        <w:ind w:left="240" w:hanging="240" w:hangingChars="100"/>
        <w:rPr>
          <w:rFonts w:ascii="宋体" w:hAnsi="宋体" w:eastAsia="宋体"/>
          <w:sz w:val="24"/>
          <w:szCs w:val="24"/>
        </w:rPr>
      </w:pPr>
      <w:r>
        <w:rPr>
          <w:rFonts w:hint="eastAsia" w:ascii="宋体" w:hAnsi="宋体" w:eastAsia="宋体"/>
          <w:sz w:val="24"/>
          <w:szCs w:val="24"/>
        </w:rPr>
        <w:t>9.中国的跨境电子商务最早起源于广州和（ ）。</w:t>
      </w:r>
    </w:p>
    <w:p w14:paraId="56393FFE">
      <w:pPr>
        <w:spacing w:line="360" w:lineRule="auto"/>
        <w:ind w:left="240" w:hanging="240" w:hangingChars="100"/>
        <w:rPr>
          <w:rFonts w:ascii="宋体" w:hAnsi="宋体" w:eastAsia="宋体"/>
          <w:sz w:val="24"/>
          <w:szCs w:val="24"/>
        </w:rPr>
      </w:pPr>
      <w:r>
        <w:rPr>
          <w:rFonts w:hint="eastAsia" w:ascii="宋体" w:hAnsi="宋体" w:eastAsia="宋体"/>
          <w:sz w:val="24"/>
          <w:szCs w:val="24"/>
        </w:rPr>
        <w:t>A. 深圳   B. 上海  C. 北京  D. 天津</w:t>
      </w:r>
    </w:p>
    <w:p w14:paraId="28399EDF">
      <w:pPr>
        <w:spacing w:line="360" w:lineRule="auto"/>
        <w:ind w:left="240" w:hanging="240" w:hangingChars="100"/>
        <w:rPr>
          <w:rFonts w:ascii="宋体" w:hAnsi="宋体" w:eastAsia="宋体"/>
          <w:sz w:val="24"/>
          <w:szCs w:val="24"/>
        </w:rPr>
      </w:pPr>
      <w:r>
        <w:rPr>
          <w:rFonts w:hint="eastAsia" w:ascii="宋体" w:hAnsi="宋体" w:eastAsia="宋体"/>
          <w:sz w:val="24"/>
          <w:szCs w:val="24"/>
        </w:rPr>
        <w:t>10.国际大包分为普通空邮和挂号两种，下列选项中是挂号的特点的是（ ）。</w:t>
      </w:r>
    </w:p>
    <w:p w14:paraId="03365121">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费率较低    B. 费率较高   C. 邮政不提供跟踪查询服务</w:t>
      </w:r>
    </w:p>
    <w:p w14:paraId="59755682">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D. 退件没有费用</w:t>
      </w:r>
    </w:p>
    <w:p w14:paraId="2F005E50">
      <w:pPr>
        <w:spacing w:line="360" w:lineRule="auto"/>
        <w:ind w:left="240" w:hanging="240" w:hangingChars="100"/>
        <w:rPr>
          <w:rFonts w:ascii="宋体" w:hAnsi="宋体" w:eastAsia="宋体"/>
          <w:sz w:val="24"/>
          <w:szCs w:val="24"/>
        </w:rPr>
      </w:pPr>
      <w:r>
        <w:rPr>
          <w:rFonts w:hint="eastAsia" w:ascii="宋体" w:hAnsi="宋体" w:eastAsia="宋体"/>
          <w:sz w:val="24"/>
          <w:szCs w:val="24"/>
        </w:rPr>
        <w:t>11.</w:t>
      </w:r>
      <w:r>
        <w:rPr>
          <w:rFonts w:ascii="宋体" w:hAnsi="宋体" w:eastAsia="宋体"/>
          <w:sz w:val="24"/>
          <w:szCs w:val="24"/>
        </w:rPr>
        <w:t>保证实现安全电子商务所面临的任务中不包括(  )</w:t>
      </w:r>
      <w:r>
        <w:rPr>
          <w:rFonts w:hint="eastAsia" w:ascii="宋体" w:hAnsi="宋体" w:eastAsia="宋体"/>
          <w:sz w:val="24"/>
          <w:szCs w:val="24"/>
        </w:rPr>
        <w:t>。</w:t>
      </w:r>
    </w:p>
    <w:p w14:paraId="19DF1D11">
      <w:pPr>
        <w:spacing w:line="360" w:lineRule="auto"/>
        <w:ind w:left="240" w:hanging="240" w:hangingChars="100"/>
        <w:rPr>
          <w:rFonts w:ascii="宋体" w:hAnsi="宋体" w:eastAsia="宋体"/>
          <w:sz w:val="24"/>
          <w:szCs w:val="24"/>
        </w:rPr>
      </w:pPr>
      <w:r>
        <w:rPr>
          <w:rFonts w:ascii="宋体" w:hAnsi="宋体" w:eastAsia="宋体"/>
          <w:sz w:val="24"/>
          <w:szCs w:val="24"/>
        </w:rPr>
        <w:t>A.数据的完整性    B.信息的保密性</w:t>
      </w:r>
    </w:p>
    <w:p w14:paraId="216466A0">
      <w:pPr>
        <w:spacing w:line="360" w:lineRule="auto"/>
        <w:ind w:left="240" w:hanging="240" w:hangingChars="100"/>
        <w:rPr>
          <w:rFonts w:ascii="宋体" w:hAnsi="宋体" w:eastAsia="宋体"/>
          <w:sz w:val="24"/>
          <w:szCs w:val="24"/>
        </w:rPr>
      </w:pPr>
      <w:r>
        <w:rPr>
          <w:rFonts w:ascii="宋体" w:hAnsi="宋体" w:eastAsia="宋体"/>
          <w:sz w:val="24"/>
          <w:szCs w:val="24"/>
        </w:rPr>
        <w:t>C.操作的正确性</w:t>
      </w:r>
      <w:r>
        <w:rPr>
          <w:rFonts w:hint="eastAsia" w:ascii="宋体" w:hAnsi="宋体" w:eastAsia="宋体"/>
          <w:sz w:val="24"/>
          <w:szCs w:val="24"/>
        </w:rPr>
        <w:t xml:space="preserve">    </w:t>
      </w:r>
      <w:r>
        <w:rPr>
          <w:rFonts w:ascii="宋体" w:hAnsi="宋体" w:eastAsia="宋体"/>
          <w:sz w:val="24"/>
          <w:szCs w:val="24"/>
        </w:rPr>
        <w:t>D.身份认证的真实性</w:t>
      </w:r>
    </w:p>
    <w:p w14:paraId="02C6F0E4">
      <w:pPr>
        <w:spacing w:line="360" w:lineRule="auto"/>
        <w:ind w:left="240" w:hanging="240" w:hangingChars="100"/>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.在电子商务分类中，B2B是指：（ ）</w:t>
      </w:r>
      <w:r>
        <w:rPr>
          <w:rFonts w:ascii="宋体" w:hAnsi="宋体" w:eastAsia="宋体"/>
          <w:sz w:val="24"/>
          <w:szCs w:val="24"/>
        </w:rPr>
        <w:br w:type="textWrapping"/>
      </w:r>
      <w:r>
        <w:rPr>
          <w:rFonts w:ascii="宋体" w:hAnsi="宋体" w:eastAsia="宋体"/>
          <w:sz w:val="24"/>
          <w:szCs w:val="24"/>
        </w:rPr>
        <w:t>A. 消费者-消费者电子商务</w:t>
      </w:r>
      <w:r>
        <w:rPr>
          <w:rFonts w:hint="eastAsia" w:ascii="宋体" w:hAnsi="宋体" w:eastAsia="宋体"/>
          <w:sz w:val="24"/>
          <w:szCs w:val="24"/>
        </w:rPr>
        <w:t xml:space="preserve">   </w:t>
      </w:r>
      <w:r>
        <w:rPr>
          <w:rFonts w:ascii="宋体" w:hAnsi="宋体" w:eastAsia="宋体"/>
          <w:sz w:val="24"/>
          <w:szCs w:val="24"/>
        </w:rPr>
        <w:t>B. 企业-企业电子商务</w:t>
      </w:r>
      <w:r>
        <w:rPr>
          <w:rFonts w:ascii="宋体" w:hAnsi="宋体" w:eastAsia="宋体"/>
          <w:sz w:val="24"/>
          <w:szCs w:val="24"/>
        </w:rPr>
        <w:br w:type="textWrapping"/>
      </w:r>
      <w:r>
        <w:rPr>
          <w:rFonts w:ascii="宋体" w:hAnsi="宋体" w:eastAsia="宋体"/>
          <w:sz w:val="24"/>
          <w:szCs w:val="24"/>
        </w:rPr>
        <w:t>C. 企业-消费者电子商务</w:t>
      </w:r>
      <w:r>
        <w:rPr>
          <w:rFonts w:hint="eastAsia" w:ascii="宋体" w:hAnsi="宋体" w:eastAsia="宋体"/>
          <w:sz w:val="24"/>
          <w:szCs w:val="24"/>
        </w:rPr>
        <w:t xml:space="preserve">     </w:t>
      </w:r>
      <w:r>
        <w:rPr>
          <w:rFonts w:ascii="宋体" w:hAnsi="宋体" w:eastAsia="宋体"/>
          <w:sz w:val="24"/>
          <w:szCs w:val="24"/>
        </w:rPr>
        <w:t>D. 企业内部电子商务</w:t>
      </w:r>
    </w:p>
    <w:p w14:paraId="01CDFE33">
      <w:pPr>
        <w:spacing w:line="360" w:lineRule="auto"/>
        <w:ind w:left="240" w:hanging="240" w:hangingChars="100"/>
        <w:rPr>
          <w:rFonts w:ascii="宋体" w:hAnsi="宋体" w:eastAsia="宋体"/>
          <w:sz w:val="24"/>
          <w:szCs w:val="24"/>
        </w:rPr>
      </w:pPr>
      <w:r>
        <w:rPr>
          <w:rFonts w:hint="eastAsia" w:ascii="宋体" w:hAnsi="宋体" w:eastAsia="宋体"/>
          <w:sz w:val="24"/>
          <w:szCs w:val="24"/>
        </w:rPr>
        <w:t>13</w:t>
      </w:r>
      <w:r>
        <w:rPr>
          <w:rFonts w:ascii="宋体" w:hAnsi="宋体" w:eastAsia="宋体"/>
          <w:sz w:val="24"/>
          <w:szCs w:val="24"/>
        </w:rPr>
        <w:t>.</w:t>
      </w:r>
      <w:r>
        <w:rPr>
          <w:rFonts w:hint="eastAsia" w:ascii="宋体" w:hAnsi="宋体" w:eastAsia="宋体"/>
          <w:sz w:val="24"/>
          <w:szCs w:val="24"/>
        </w:rPr>
        <w:t xml:space="preserve"> 关于eBay </w:t>
      </w:r>
      <w:r>
        <w:rPr>
          <w:rFonts w:ascii="宋体" w:hAnsi="宋体" w:eastAsia="宋体"/>
          <w:sz w:val="24"/>
          <w:szCs w:val="24"/>
        </w:rPr>
        <w:t>“一口价”功能</w:t>
      </w:r>
      <w:r>
        <w:rPr>
          <w:rFonts w:hint="eastAsia" w:ascii="宋体" w:hAnsi="宋体" w:eastAsia="宋体"/>
          <w:sz w:val="24"/>
          <w:szCs w:val="24"/>
        </w:rPr>
        <w:t>描述不正确的是（ ）。</w:t>
      </w:r>
    </w:p>
    <w:p w14:paraId="0B6A666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A. 价格固定不变，卖家</w:t>
      </w:r>
      <w:r>
        <w:rPr>
          <w:rFonts w:hint="eastAsia" w:ascii="宋体" w:hAnsi="宋体" w:eastAsia="宋体"/>
          <w:sz w:val="24"/>
          <w:szCs w:val="24"/>
        </w:rPr>
        <w:t>不能修改</w:t>
      </w:r>
    </w:p>
    <w:p w14:paraId="261DE005">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B. 买家在浏览或搜寻物品时，可选择“Buy it Now Only”来专门查看“一口价”方式出售的物品</w:t>
      </w:r>
    </w:p>
    <w:p w14:paraId="0E09939F">
      <w:pPr>
        <w:spacing w:line="360" w:lineRule="auto"/>
        <w:ind w:left="240" w:hanging="240" w:hangingChars="100"/>
        <w:rPr>
          <w:rFonts w:ascii="宋体" w:hAnsi="宋体" w:eastAsia="宋体"/>
          <w:sz w:val="24"/>
          <w:szCs w:val="24"/>
        </w:rPr>
      </w:pPr>
      <w:r>
        <w:rPr>
          <w:rFonts w:ascii="宋体" w:hAnsi="宋体" w:eastAsia="宋体"/>
          <w:sz w:val="24"/>
          <w:szCs w:val="24"/>
        </w:rPr>
        <w:t xml:space="preserve">  C. 刊登物品的数量您可在出售表格中填写</w:t>
      </w:r>
    </w:p>
    <w:p w14:paraId="5ADE501E">
      <w:pPr>
        <w:spacing w:line="360" w:lineRule="auto"/>
        <w:ind w:left="240" w:hanging="240" w:hangingChars="100"/>
        <w:rPr>
          <w:rFonts w:ascii="宋体" w:hAnsi="宋体" w:eastAsia="宋体"/>
          <w:sz w:val="24"/>
          <w:szCs w:val="24"/>
        </w:rPr>
      </w:pPr>
      <w:r>
        <w:rPr>
          <w:rFonts w:ascii="宋体" w:hAnsi="宋体" w:eastAsia="宋体"/>
          <w:sz w:val="24"/>
          <w:szCs w:val="24"/>
        </w:rPr>
        <w:t xml:space="preserve">  D.</w:t>
      </w:r>
      <w:r>
        <w:rPr>
          <w:rFonts w:hint="eastAsia" w:ascii="宋体" w:hAnsi="宋体" w:eastAsia="宋体"/>
          <w:sz w:val="24"/>
          <w:szCs w:val="24"/>
        </w:rPr>
        <w:t xml:space="preserve"> </w:t>
      </w:r>
      <w:r>
        <w:rPr>
          <w:rFonts w:ascii="宋体" w:hAnsi="宋体" w:eastAsia="宋体"/>
          <w:sz w:val="24"/>
          <w:szCs w:val="24"/>
        </w:rPr>
        <w:t>可提供“议价功能”，允许买家针对您的物品提出讲价</w:t>
      </w:r>
    </w:p>
    <w:p w14:paraId="4C7A4763">
      <w:pPr>
        <w:spacing w:line="360" w:lineRule="auto"/>
        <w:ind w:left="240" w:hanging="240" w:hangingChars="100"/>
        <w:rPr>
          <w:rFonts w:ascii="宋体" w:hAnsi="宋体" w:eastAsia="宋体"/>
          <w:sz w:val="24"/>
          <w:szCs w:val="24"/>
        </w:rPr>
      </w:pPr>
      <w:r>
        <w:rPr>
          <w:rFonts w:hint="eastAsia" w:ascii="宋体" w:hAnsi="宋体" w:eastAsia="宋体"/>
          <w:sz w:val="24"/>
          <w:szCs w:val="24"/>
        </w:rPr>
        <w:t>14.关于ERP系统，下列说法错误的是（ ）。</w:t>
      </w:r>
    </w:p>
    <w:p w14:paraId="1647D42B">
      <w:pPr>
        <w:spacing w:line="360" w:lineRule="auto"/>
        <w:ind w:left="240" w:hanging="240" w:hangingChars="100"/>
        <w:rPr>
          <w:rFonts w:ascii="宋体" w:hAnsi="宋体" w:eastAsia="宋体"/>
          <w:sz w:val="24"/>
          <w:szCs w:val="24"/>
        </w:rPr>
      </w:pPr>
      <w:r>
        <w:rPr>
          <w:rFonts w:hint="eastAsia" w:ascii="宋体" w:hAnsi="宋体" w:eastAsia="宋体"/>
          <w:sz w:val="24"/>
          <w:szCs w:val="24"/>
        </w:rPr>
        <w:t>A.</w:t>
      </w:r>
      <w:r>
        <w:rPr>
          <w:rFonts w:ascii="宋体" w:hAnsi="宋体" w:eastAsia="宋体"/>
          <w:sz w:val="24"/>
          <w:szCs w:val="24"/>
        </w:rPr>
        <w:t xml:space="preserve"> </w:t>
      </w:r>
      <w:r>
        <w:rPr>
          <w:rFonts w:hint="eastAsia" w:ascii="宋体" w:hAnsi="宋体" w:eastAsia="宋体"/>
          <w:sz w:val="24"/>
          <w:szCs w:val="24"/>
        </w:rPr>
        <w:t>全自动化ERP系统能够全自动地顺畅对接，批量处理订单后直接传送到海外仓</w:t>
      </w:r>
    </w:p>
    <w:p w14:paraId="1C4A7941">
      <w:pPr>
        <w:spacing w:line="360" w:lineRule="auto"/>
        <w:ind w:left="240" w:hanging="240" w:hangingChars="100"/>
        <w:rPr>
          <w:rFonts w:ascii="宋体" w:hAnsi="宋体" w:eastAsia="宋体"/>
          <w:sz w:val="24"/>
          <w:szCs w:val="24"/>
        </w:rPr>
      </w:pPr>
      <w:r>
        <w:rPr>
          <w:rFonts w:hint="eastAsia" w:ascii="宋体" w:hAnsi="宋体" w:eastAsia="宋体"/>
          <w:sz w:val="24"/>
          <w:szCs w:val="24"/>
        </w:rPr>
        <w:t>B．卖家在一个ERP系统里对所有渠道进行统一操作，形成强大的协同效应</w:t>
      </w:r>
    </w:p>
    <w:p w14:paraId="4B04A84F">
      <w:pPr>
        <w:spacing w:line="360" w:lineRule="auto"/>
        <w:ind w:left="240" w:hanging="240" w:hangingChars="100"/>
        <w:rPr>
          <w:rFonts w:ascii="宋体" w:hAnsi="宋体" w:eastAsia="宋体"/>
          <w:sz w:val="24"/>
          <w:szCs w:val="24"/>
        </w:rPr>
      </w:pPr>
      <w:r>
        <w:rPr>
          <w:rFonts w:hint="eastAsia" w:ascii="宋体" w:hAnsi="宋体" w:eastAsia="宋体"/>
          <w:sz w:val="24"/>
          <w:szCs w:val="24"/>
        </w:rPr>
        <w:t>C. 现在已经发展完善</w:t>
      </w:r>
    </w:p>
    <w:p w14:paraId="49BA7EB3">
      <w:pPr>
        <w:spacing w:line="360" w:lineRule="auto"/>
        <w:ind w:left="240" w:hanging="240" w:hangingChars="100"/>
        <w:rPr>
          <w:rFonts w:ascii="宋体" w:hAnsi="宋体" w:eastAsia="宋体"/>
          <w:sz w:val="24"/>
          <w:szCs w:val="24"/>
        </w:rPr>
      </w:pPr>
      <w:r>
        <w:rPr>
          <w:rFonts w:hint="eastAsia" w:ascii="宋体" w:hAnsi="宋体" w:eastAsia="宋体"/>
          <w:sz w:val="24"/>
          <w:szCs w:val="24"/>
        </w:rPr>
        <w:t>D．</w:t>
      </w:r>
      <w:r>
        <w:rPr>
          <w:rFonts w:ascii="宋体" w:hAnsi="宋体" w:eastAsia="宋体"/>
          <w:sz w:val="24"/>
          <w:szCs w:val="24"/>
        </w:rPr>
        <w:t>Internet 技术的成熟为企业信息管理系统增加与客户或供应商实现信息共享和直接的数据交换的能力，</w:t>
      </w:r>
    </w:p>
    <w:p w14:paraId="44FC2E27">
      <w:pPr>
        <w:spacing w:line="360" w:lineRule="auto"/>
        <w:ind w:left="240" w:hanging="240" w:hangingChars="100"/>
        <w:rPr>
          <w:rFonts w:ascii="宋体" w:hAnsi="宋体" w:eastAsia="宋体"/>
          <w:sz w:val="24"/>
          <w:szCs w:val="24"/>
        </w:rPr>
      </w:pPr>
      <w:r>
        <w:rPr>
          <w:rFonts w:hint="eastAsia" w:ascii="宋体" w:hAnsi="宋体" w:eastAsia="宋体"/>
          <w:sz w:val="24"/>
          <w:szCs w:val="24"/>
        </w:rPr>
        <w:t>15. 以下不属于站外推广方式的是______。</w:t>
      </w:r>
    </w:p>
    <w:p w14:paraId="649F69BC">
      <w:pPr>
        <w:spacing w:line="360" w:lineRule="auto"/>
        <w:ind w:left="240" w:hanging="240" w:hangingChars="100"/>
        <w:rPr>
          <w:rFonts w:ascii="宋体" w:hAnsi="宋体" w:eastAsia="宋体"/>
          <w:sz w:val="24"/>
          <w:szCs w:val="24"/>
        </w:rPr>
      </w:pPr>
      <w:r>
        <w:rPr>
          <w:rFonts w:hint="eastAsia" w:ascii="宋体" w:hAnsi="宋体" w:eastAsia="宋体"/>
          <w:sz w:val="24"/>
          <w:szCs w:val="24"/>
        </w:rPr>
        <w:t>A．搜索引擎和分类目录推广  B．软文推广  C．优化站内搜索框  D．博客推广</w:t>
      </w:r>
    </w:p>
    <w:p w14:paraId="1C0C6E99">
      <w:pPr>
        <w:spacing w:line="360" w:lineRule="auto"/>
        <w:ind w:left="240" w:hanging="240" w:hangingChars="100"/>
        <w:rPr>
          <w:rFonts w:ascii="宋体" w:hAnsi="宋体" w:eastAsia="宋体"/>
          <w:sz w:val="24"/>
          <w:szCs w:val="24"/>
        </w:rPr>
      </w:pPr>
      <w:r>
        <w:rPr>
          <w:rFonts w:hint="eastAsia" w:ascii="宋体" w:hAnsi="宋体" w:eastAsia="宋体"/>
          <w:sz w:val="24"/>
          <w:szCs w:val="24"/>
        </w:rPr>
        <w:t>16</w:t>
      </w:r>
      <w:r>
        <w:rPr>
          <w:rFonts w:ascii="宋体" w:hAnsi="宋体" w:eastAsia="宋体"/>
          <w:sz w:val="24"/>
          <w:szCs w:val="24"/>
        </w:rPr>
        <w:t>.</w:t>
      </w:r>
      <w:r>
        <w:rPr>
          <w:rFonts w:hint="eastAsia" w:ascii="宋体" w:hAnsi="宋体" w:eastAsia="宋体"/>
          <w:sz w:val="24"/>
          <w:szCs w:val="24"/>
        </w:rPr>
        <w:t xml:space="preserve"> 中国第一个</w:t>
      </w:r>
      <w:r>
        <w:rPr>
          <w:rFonts w:ascii="宋体" w:hAnsi="宋体" w:eastAsia="宋体"/>
          <w:sz w:val="24"/>
          <w:szCs w:val="24"/>
        </w:rPr>
        <w:t>跨境电子商务综合试验区</w:t>
      </w:r>
      <w:r>
        <w:rPr>
          <w:rFonts w:hint="eastAsia" w:ascii="宋体" w:hAnsi="宋体" w:eastAsia="宋体"/>
          <w:sz w:val="24"/>
          <w:szCs w:val="24"/>
        </w:rPr>
        <w:t>设立在（ ）。</w:t>
      </w:r>
    </w:p>
    <w:p w14:paraId="268DC4BC">
      <w:pPr>
        <w:spacing w:line="360" w:lineRule="auto"/>
        <w:ind w:left="240" w:hanging="240" w:hangingChars="100"/>
        <w:rPr>
          <w:rFonts w:ascii="宋体" w:hAnsi="宋体" w:eastAsia="宋体"/>
          <w:sz w:val="24"/>
          <w:szCs w:val="24"/>
        </w:rPr>
      </w:pPr>
      <w:r>
        <w:rPr>
          <w:rFonts w:hint="eastAsia" w:ascii="宋体" w:hAnsi="宋体" w:eastAsia="宋体"/>
          <w:sz w:val="24"/>
          <w:szCs w:val="24"/>
        </w:rPr>
        <w:t>A. 上海  B. 杭州   C. 宁波   D. 大连</w:t>
      </w:r>
    </w:p>
    <w:p w14:paraId="70520DE3">
      <w:pPr>
        <w:spacing w:line="360" w:lineRule="auto"/>
        <w:ind w:left="240" w:hanging="240" w:hangingChars="100"/>
        <w:rPr>
          <w:rFonts w:ascii="宋体" w:hAnsi="宋体" w:eastAsia="宋体"/>
          <w:sz w:val="24"/>
          <w:szCs w:val="24"/>
        </w:rPr>
      </w:pPr>
      <w:r>
        <w:rPr>
          <w:rFonts w:hint="eastAsia" w:ascii="宋体" w:hAnsi="宋体" w:eastAsia="宋体"/>
          <w:sz w:val="24"/>
          <w:szCs w:val="24"/>
        </w:rPr>
        <w:t>17.移动商务推广应用的瓶颈是（）</w:t>
      </w:r>
    </w:p>
    <w:p w14:paraId="6687A4D3">
      <w:pPr>
        <w:spacing w:line="360" w:lineRule="auto"/>
        <w:ind w:left="240" w:hanging="240" w:hangingChars="100"/>
        <w:rPr>
          <w:rFonts w:ascii="宋体" w:hAnsi="宋体" w:eastAsia="宋体"/>
          <w:sz w:val="24"/>
          <w:szCs w:val="24"/>
        </w:rPr>
      </w:pPr>
      <w:r>
        <w:rPr>
          <w:rFonts w:hint="eastAsia" w:ascii="宋体" w:hAnsi="宋体" w:eastAsia="宋体"/>
          <w:sz w:val="24"/>
          <w:szCs w:val="24"/>
        </w:rPr>
        <w:t>A安全问题 B支付问题 C技术问题 D物流问题</w:t>
      </w:r>
    </w:p>
    <w:p w14:paraId="4175762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18.每一阶段的提交物（里程牌）显示了项目（）的特点 </w:t>
      </w:r>
    </w:p>
    <w:p w14:paraId="74D3A027">
      <w:pPr>
        <w:spacing w:line="360" w:lineRule="auto"/>
        <w:ind w:left="240" w:hanging="240" w:hangingChars="100"/>
        <w:rPr>
          <w:rFonts w:ascii="宋体" w:hAnsi="宋体" w:eastAsia="宋体"/>
          <w:sz w:val="24"/>
          <w:szCs w:val="24"/>
        </w:rPr>
      </w:pPr>
      <w:r>
        <w:rPr>
          <w:rFonts w:hint="eastAsia" w:ascii="宋体" w:hAnsi="宋体" w:eastAsia="宋体"/>
          <w:sz w:val="24"/>
          <w:szCs w:val="24"/>
        </w:rPr>
        <w:t>A唯一性 B复杂性 C约束性 D目标性</w:t>
      </w:r>
    </w:p>
    <w:p w14:paraId="3766B978">
      <w:pPr>
        <w:spacing w:line="360" w:lineRule="auto"/>
        <w:ind w:left="240" w:hanging="240" w:hangingChars="100"/>
        <w:rPr>
          <w:rFonts w:ascii="宋体" w:hAnsi="宋体" w:eastAsia="宋体"/>
          <w:sz w:val="24"/>
          <w:szCs w:val="24"/>
        </w:rPr>
      </w:pPr>
      <w:r>
        <w:rPr>
          <w:rFonts w:hint="eastAsia" w:ascii="宋体" w:hAnsi="宋体" w:eastAsia="宋体"/>
          <w:sz w:val="24"/>
          <w:szCs w:val="24"/>
        </w:rPr>
        <w:t>19.下列哪些不属于矩阵式组织结构（）</w:t>
      </w:r>
    </w:p>
    <w:p w14:paraId="17A42E4B">
      <w:pPr>
        <w:spacing w:line="360" w:lineRule="auto"/>
        <w:ind w:left="240" w:hanging="240" w:hangingChars="100"/>
        <w:rPr>
          <w:rFonts w:ascii="宋体" w:hAnsi="宋体" w:eastAsia="宋体"/>
          <w:sz w:val="24"/>
          <w:szCs w:val="24"/>
        </w:rPr>
      </w:pPr>
      <w:r>
        <w:rPr>
          <w:rFonts w:hint="eastAsia" w:ascii="宋体" w:hAnsi="宋体" w:eastAsia="宋体"/>
          <w:sz w:val="24"/>
          <w:szCs w:val="24"/>
        </w:rPr>
        <w:t>A强矩阵 B弱矩阵 C平衡矩阵 D职能矩阵式</w:t>
      </w:r>
    </w:p>
    <w:p w14:paraId="6F0ED8D5">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20.我国短信网址采用（）的原则 </w:t>
      </w:r>
    </w:p>
    <w:p w14:paraId="14B0D111">
      <w:pPr>
        <w:spacing w:line="360" w:lineRule="auto"/>
        <w:ind w:left="240" w:hanging="240" w:hangingChars="100"/>
        <w:rPr>
          <w:rFonts w:ascii="宋体" w:hAnsi="宋体" w:eastAsia="宋体"/>
          <w:sz w:val="24"/>
          <w:szCs w:val="24"/>
        </w:rPr>
      </w:pPr>
      <w:r>
        <w:rPr>
          <w:rFonts w:hint="eastAsia" w:ascii="宋体" w:hAnsi="宋体" w:eastAsia="宋体"/>
          <w:sz w:val="24"/>
          <w:szCs w:val="24"/>
        </w:rPr>
        <w:t>A先拥有，后注册，争议后置的原则</w:t>
      </w:r>
    </w:p>
    <w:p w14:paraId="396E26D3">
      <w:pPr>
        <w:spacing w:line="360" w:lineRule="auto"/>
        <w:ind w:left="240" w:hanging="240" w:hangingChars="100"/>
        <w:rPr>
          <w:rFonts w:ascii="宋体" w:hAnsi="宋体" w:eastAsia="宋体"/>
          <w:sz w:val="24"/>
          <w:szCs w:val="24"/>
        </w:rPr>
      </w:pPr>
      <w:r>
        <w:rPr>
          <w:rFonts w:hint="eastAsia" w:ascii="宋体" w:hAnsi="宋体" w:eastAsia="宋体"/>
          <w:sz w:val="24"/>
          <w:szCs w:val="24"/>
        </w:rPr>
        <w:t>B先注册，再争议，最后拥有的原则</w:t>
      </w:r>
    </w:p>
    <w:p w14:paraId="77B171C8">
      <w:pPr>
        <w:spacing w:line="360" w:lineRule="auto"/>
        <w:ind w:left="240" w:hanging="240" w:hangingChars="100"/>
        <w:rPr>
          <w:rFonts w:ascii="宋体" w:hAnsi="宋体" w:eastAsia="宋体"/>
          <w:sz w:val="24"/>
          <w:szCs w:val="24"/>
        </w:rPr>
      </w:pPr>
      <w:r>
        <w:rPr>
          <w:rFonts w:hint="eastAsia" w:ascii="宋体" w:hAnsi="宋体" w:eastAsia="宋体"/>
          <w:sz w:val="24"/>
          <w:szCs w:val="24"/>
        </w:rPr>
        <w:t>C无争议，后注册，再拥有的原则</w:t>
      </w:r>
    </w:p>
    <w:p w14:paraId="6F63D334">
      <w:pPr>
        <w:spacing w:line="360" w:lineRule="auto"/>
        <w:ind w:left="240" w:hanging="240" w:hangingChars="100"/>
        <w:rPr>
          <w:rFonts w:ascii="宋体" w:hAnsi="宋体" w:eastAsia="宋体"/>
          <w:sz w:val="24"/>
          <w:szCs w:val="24"/>
        </w:rPr>
      </w:pPr>
      <w:r>
        <w:rPr>
          <w:rFonts w:hint="eastAsia" w:ascii="宋体" w:hAnsi="宋体" w:eastAsia="宋体"/>
          <w:sz w:val="24"/>
          <w:szCs w:val="24"/>
        </w:rPr>
        <w:t>D先注册，后拥有，及争议后置的原则</w:t>
      </w:r>
    </w:p>
    <w:p w14:paraId="21019B7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21.在企业的价值活动中（），才是取得差异化优势 </w:t>
      </w:r>
    </w:p>
    <w:p w14:paraId="2491C190">
      <w:pPr>
        <w:spacing w:line="360" w:lineRule="auto"/>
        <w:ind w:left="240" w:hanging="240" w:hangingChars="100"/>
        <w:rPr>
          <w:rFonts w:ascii="宋体" w:hAnsi="宋体" w:eastAsia="宋体"/>
          <w:sz w:val="24"/>
          <w:szCs w:val="24"/>
        </w:rPr>
      </w:pPr>
      <w:r>
        <w:rPr>
          <w:rFonts w:hint="eastAsia" w:ascii="宋体" w:hAnsi="宋体" w:eastAsia="宋体"/>
          <w:sz w:val="24"/>
          <w:szCs w:val="24"/>
        </w:rPr>
        <w:t>A增进独特性 B生产流程改造 C开发新产品 D降低成本</w:t>
      </w:r>
    </w:p>
    <w:p w14:paraId="4F6E341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22.DRM是什么含义（） </w:t>
      </w:r>
    </w:p>
    <w:p w14:paraId="608E7541">
      <w:pPr>
        <w:spacing w:line="360" w:lineRule="auto"/>
        <w:ind w:left="240" w:hanging="240" w:hangingChars="100"/>
        <w:rPr>
          <w:rFonts w:ascii="宋体" w:hAnsi="宋体" w:eastAsia="宋体"/>
          <w:sz w:val="24"/>
          <w:szCs w:val="24"/>
        </w:rPr>
      </w:pPr>
      <w:r>
        <w:rPr>
          <w:rFonts w:hint="eastAsia" w:ascii="宋体" w:hAnsi="宋体" w:eastAsia="宋体"/>
          <w:sz w:val="24"/>
          <w:szCs w:val="24"/>
        </w:rPr>
        <w:t>A梦网 B数字版权管理 C移动音乐服务 D移动支付系统</w:t>
      </w:r>
    </w:p>
    <w:p w14:paraId="4D725EEE">
      <w:pPr>
        <w:spacing w:line="360" w:lineRule="auto"/>
        <w:ind w:left="240" w:hanging="240" w:hangingChars="100"/>
        <w:rPr>
          <w:rFonts w:ascii="宋体" w:hAnsi="宋体" w:eastAsia="宋体"/>
          <w:sz w:val="24"/>
          <w:szCs w:val="24"/>
        </w:rPr>
      </w:pPr>
      <w:r>
        <w:rPr>
          <w:rFonts w:hint="eastAsia" w:ascii="宋体" w:hAnsi="宋体" w:eastAsia="宋体"/>
          <w:sz w:val="24"/>
          <w:szCs w:val="24"/>
        </w:rPr>
        <w:t>23.在海外市场中，巴西消费者则更热衷于购买（ ）。</w:t>
      </w:r>
    </w:p>
    <w:p w14:paraId="36C3641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电脑硬件  B. 服装  C. 机票  D. 家庭电子产品</w:t>
      </w:r>
    </w:p>
    <w:p w14:paraId="6E41D51A">
      <w:pPr>
        <w:spacing w:line="360" w:lineRule="auto"/>
        <w:ind w:left="240" w:hanging="240" w:hangingChars="100"/>
        <w:rPr>
          <w:rFonts w:ascii="宋体" w:hAnsi="宋体" w:eastAsia="宋体"/>
          <w:sz w:val="24"/>
          <w:szCs w:val="24"/>
        </w:rPr>
      </w:pPr>
      <w:r>
        <w:rPr>
          <w:rFonts w:hint="eastAsia" w:ascii="宋体" w:hAnsi="宋体" w:eastAsia="宋体"/>
          <w:sz w:val="24"/>
          <w:szCs w:val="24"/>
        </w:rPr>
        <w:t>24.域名实质上是一种（ ）。</w:t>
      </w:r>
    </w:p>
    <w:p w14:paraId="7CEDD401">
      <w:pPr>
        <w:spacing w:line="360" w:lineRule="auto"/>
        <w:ind w:left="240" w:hanging="240" w:hangingChars="100"/>
        <w:rPr>
          <w:rFonts w:ascii="宋体" w:hAnsi="宋体" w:eastAsia="宋体"/>
          <w:sz w:val="24"/>
          <w:szCs w:val="24"/>
        </w:rPr>
      </w:pPr>
      <w:r>
        <w:rPr>
          <w:rFonts w:hint="eastAsia" w:ascii="宋体" w:hAnsi="宋体" w:eastAsia="宋体"/>
          <w:sz w:val="24"/>
          <w:szCs w:val="24"/>
        </w:rPr>
        <w:t>A.企业名称  B. 企业标识   C. 虚拟地址   D. 网上商标</w:t>
      </w:r>
    </w:p>
    <w:p w14:paraId="1C248EA7">
      <w:pPr>
        <w:spacing w:line="360" w:lineRule="auto"/>
        <w:ind w:left="240" w:hanging="240" w:hangingChars="100"/>
        <w:rPr>
          <w:rFonts w:ascii="宋体" w:hAnsi="宋体" w:eastAsia="宋体"/>
          <w:sz w:val="24"/>
          <w:szCs w:val="24"/>
        </w:rPr>
      </w:pPr>
      <w:r>
        <w:rPr>
          <w:rFonts w:hint="eastAsia" w:ascii="宋体" w:hAnsi="宋体" w:eastAsia="宋体"/>
          <w:sz w:val="24"/>
          <w:szCs w:val="24"/>
        </w:rPr>
        <w:t>25.商家要开展电子商务活动，应该用（ ）作为其主要的生意平台。</w:t>
      </w:r>
    </w:p>
    <w:p w14:paraId="1AF428A7">
      <w:pPr>
        <w:spacing w:line="360" w:lineRule="auto"/>
        <w:ind w:left="240" w:hanging="240" w:hangingChars="100"/>
        <w:rPr>
          <w:rFonts w:ascii="宋体" w:hAnsi="宋体" w:eastAsia="宋体"/>
          <w:sz w:val="24"/>
          <w:szCs w:val="24"/>
        </w:rPr>
      </w:pPr>
      <w:r>
        <w:rPr>
          <w:rFonts w:hint="eastAsia" w:ascii="宋体" w:hAnsi="宋体" w:eastAsia="宋体"/>
          <w:sz w:val="24"/>
          <w:szCs w:val="24"/>
        </w:rPr>
        <w:t>A.BBS  B. 电子邮件  C. 在线商店   D. 电话订购</w:t>
      </w:r>
    </w:p>
    <w:p w14:paraId="5D2D986B">
      <w:pPr>
        <w:spacing w:line="360" w:lineRule="auto"/>
        <w:ind w:left="240" w:hanging="240" w:hangingChars="100"/>
        <w:rPr>
          <w:rFonts w:ascii="宋体" w:hAnsi="宋体" w:eastAsia="宋体"/>
          <w:sz w:val="24"/>
          <w:szCs w:val="24"/>
        </w:rPr>
      </w:pPr>
      <w:r>
        <w:rPr>
          <w:rFonts w:hint="eastAsia" w:ascii="宋体" w:hAnsi="宋体" w:eastAsia="宋体"/>
          <w:sz w:val="24"/>
          <w:szCs w:val="24"/>
        </w:rPr>
        <w:t>26.传统海淘模式是一种典型的（ ）模式。</w:t>
      </w:r>
    </w:p>
    <w:p w14:paraId="73E9DEFD">
      <w:pPr>
        <w:spacing w:line="360" w:lineRule="auto"/>
        <w:ind w:left="240" w:hanging="240" w:hangingChars="100"/>
        <w:rPr>
          <w:rFonts w:ascii="宋体" w:hAnsi="宋体" w:eastAsia="宋体"/>
          <w:sz w:val="24"/>
          <w:szCs w:val="24"/>
        </w:rPr>
      </w:pPr>
      <w:r>
        <w:rPr>
          <w:rFonts w:ascii="宋体" w:hAnsi="宋体" w:eastAsia="宋体"/>
          <w:sz w:val="24"/>
          <w:szCs w:val="24"/>
        </w:rPr>
        <w:t>A. B2C</w:t>
      </w:r>
      <w:r>
        <w:rPr>
          <w:rFonts w:ascii="宋体" w:hAnsi="宋体" w:eastAsia="宋体"/>
          <w:sz w:val="24"/>
          <w:szCs w:val="24"/>
        </w:rPr>
        <w:tab/>
      </w:r>
      <w:r>
        <w:rPr>
          <w:rFonts w:ascii="宋体" w:hAnsi="宋体" w:eastAsia="宋体"/>
          <w:sz w:val="24"/>
          <w:szCs w:val="24"/>
        </w:rPr>
        <w:t xml:space="preserve">  B. B2B   C. C2C   D. C2B</w:t>
      </w:r>
    </w:p>
    <w:p w14:paraId="10A954A8">
      <w:pPr>
        <w:spacing w:line="360" w:lineRule="auto"/>
        <w:ind w:left="240" w:hanging="240" w:hangingChars="100"/>
        <w:rPr>
          <w:rFonts w:ascii="宋体" w:hAnsi="宋体" w:eastAsia="宋体"/>
          <w:sz w:val="24"/>
          <w:szCs w:val="24"/>
        </w:rPr>
      </w:pPr>
      <w:r>
        <w:rPr>
          <w:rFonts w:hint="eastAsia" w:ascii="宋体" w:hAnsi="宋体" w:eastAsia="宋体"/>
          <w:sz w:val="24"/>
          <w:szCs w:val="24"/>
        </w:rPr>
        <w:t>27.优惠券的优势不包括（ ）。</w:t>
      </w:r>
    </w:p>
    <w:p w14:paraId="783230E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A. 灵活方便    B. 提高了使用效率    C. 新型的网络宣传手段  </w:t>
      </w:r>
    </w:p>
    <w:p w14:paraId="155E34EF">
      <w:pPr>
        <w:spacing w:line="360" w:lineRule="auto"/>
        <w:ind w:left="240" w:hanging="240" w:hangingChars="100"/>
        <w:rPr>
          <w:rFonts w:ascii="宋体" w:hAnsi="宋体" w:eastAsia="宋体"/>
          <w:sz w:val="24"/>
          <w:szCs w:val="24"/>
        </w:rPr>
      </w:pPr>
      <w:r>
        <w:rPr>
          <w:rFonts w:hint="eastAsia" w:ascii="宋体" w:hAnsi="宋体" w:eastAsia="宋体"/>
          <w:sz w:val="24"/>
          <w:szCs w:val="24"/>
        </w:rPr>
        <w:t>D. 以让利形式进行促销</w:t>
      </w:r>
    </w:p>
    <w:p w14:paraId="57EEB6EA">
      <w:pPr>
        <w:spacing w:line="360" w:lineRule="auto"/>
        <w:ind w:left="240" w:hanging="240" w:hangingChars="100"/>
        <w:rPr>
          <w:rFonts w:ascii="宋体" w:hAnsi="宋体" w:eastAsia="宋体"/>
          <w:sz w:val="24"/>
          <w:szCs w:val="24"/>
        </w:rPr>
      </w:pPr>
      <w:r>
        <w:rPr>
          <w:rFonts w:hint="eastAsia" w:ascii="宋体" w:hAnsi="宋体" w:eastAsia="宋体"/>
          <w:sz w:val="24"/>
          <w:szCs w:val="24"/>
        </w:rPr>
        <w:t>28.（ ）是基于泛在网络的电子交易行为或以达成交易为目标的商务行为。</w:t>
      </w:r>
    </w:p>
    <w:p w14:paraId="567B70EF">
      <w:pPr>
        <w:spacing w:line="360" w:lineRule="auto"/>
        <w:ind w:left="240" w:hanging="240" w:hangingChars="100"/>
        <w:rPr>
          <w:rFonts w:ascii="宋体" w:hAnsi="宋体" w:eastAsia="宋体"/>
          <w:sz w:val="24"/>
          <w:szCs w:val="24"/>
        </w:rPr>
      </w:pPr>
      <w:r>
        <w:rPr>
          <w:rFonts w:hint="eastAsia" w:ascii="宋体" w:hAnsi="宋体" w:eastAsia="宋体"/>
          <w:sz w:val="24"/>
          <w:szCs w:val="24"/>
        </w:rPr>
        <w:t>A. 电子商务   B. 跨境电子商务   C. 网络营销   D. 国际贸易</w:t>
      </w:r>
    </w:p>
    <w:p w14:paraId="52BC09D6">
      <w:pPr>
        <w:spacing w:line="360" w:lineRule="auto"/>
        <w:ind w:left="240" w:hanging="240" w:hangingChars="100"/>
        <w:rPr>
          <w:rFonts w:ascii="宋体" w:hAnsi="宋体" w:eastAsia="宋体"/>
          <w:sz w:val="24"/>
          <w:szCs w:val="24"/>
        </w:rPr>
      </w:pPr>
      <w:r>
        <w:rPr>
          <w:rFonts w:hint="eastAsia" w:ascii="宋体" w:hAnsi="宋体" w:eastAsia="宋体"/>
          <w:sz w:val="24"/>
          <w:szCs w:val="24"/>
        </w:rPr>
        <w:t>29.根据海外市场数据调查，德国消费者更偏向于（ ）。</w:t>
      </w:r>
    </w:p>
    <w:p w14:paraId="610770A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服装    B. 机票    C. 家庭电子产品    D. 电脑硬件</w:t>
      </w:r>
    </w:p>
    <w:p w14:paraId="2C48C1D6">
      <w:pPr>
        <w:spacing w:line="360" w:lineRule="auto"/>
        <w:ind w:left="240" w:hanging="240" w:hangingChars="100"/>
        <w:rPr>
          <w:rFonts w:ascii="宋体" w:hAnsi="宋体" w:eastAsia="宋体"/>
          <w:sz w:val="24"/>
          <w:szCs w:val="24"/>
        </w:rPr>
      </w:pPr>
      <w:r>
        <w:rPr>
          <w:rFonts w:hint="eastAsia" w:ascii="宋体" w:hAnsi="宋体" w:eastAsia="宋体"/>
          <w:sz w:val="24"/>
          <w:szCs w:val="24"/>
        </w:rPr>
        <w:t>30.（ ）是中国邮政为适应国际电子商务寄递市场的需要，为中国电商卖家量身定制的一款全新经济型国际邮递产品。</w:t>
      </w:r>
    </w:p>
    <w:p w14:paraId="3239CA50">
      <w:pPr>
        <w:spacing w:line="360" w:lineRule="auto"/>
        <w:ind w:left="240" w:hanging="240" w:hangingChars="100"/>
        <w:rPr>
          <w:rFonts w:ascii="宋体" w:hAnsi="宋体" w:eastAsia="宋体"/>
          <w:sz w:val="24"/>
          <w:szCs w:val="24"/>
        </w:rPr>
      </w:pPr>
      <w:r>
        <w:rPr>
          <w:rFonts w:hint="eastAsia" w:ascii="宋体" w:hAnsi="宋体" w:eastAsia="宋体"/>
          <w:sz w:val="24"/>
          <w:szCs w:val="24"/>
        </w:rPr>
        <w:t>A. 专线运输   B. 国际e邮宝   C. 国际快递小包   D. 国际商业快递</w:t>
      </w:r>
    </w:p>
    <w:p w14:paraId="6E71FF60">
      <w:pPr>
        <w:spacing w:line="360" w:lineRule="auto"/>
        <w:ind w:left="240" w:hanging="240" w:hangingChars="100"/>
        <w:rPr>
          <w:rFonts w:ascii="宋体" w:hAnsi="宋体" w:eastAsia="宋体"/>
          <w:sz w:val="24"/>
          <w:szCs w:val="24"/>
        </w:rPr>
      </w:pPr>
      <w:r>
        <w:rPr>
          <w:rFonts w:hint="eastAsia" w:ascii="宋体" w:hAnsi="宋体" w:eastAsia="宋体"/>
          <w:sz w:val="24"/>
          <w:szCs w:val="24"/>
        </w:rPr>
        <w:t>31.现代农业的核心是（ ）。</w:t>
      </w:r>
    </w:p>
    <w:p w14:paraId="278CB353">
      <w:pPr>
        <w:spacing w:line="360" w:lineRule="auto"/>
        <w:rPr>
          <w:rFonts w:ascii="宋体" w:hAnsi="宋体" w:eastAsia="宋体"/>
          <w:sz w:val="24"/>
          <w:szCs w:val="24"/>
        </w:rPr>
      </w:pPr>
      <w:r>
        <w:rPr>
          <w:rFonts w:hint="eastAsia" w:ascii="宋体" w:hAnsi="宋体" w:eastAsia="宋体"/>
          <w:sz w:val="24"/>
          <w:szCs w:val="24"/>
        </w:rPr>
        <w:t>A.商品化  B. 集约化   C. 科学化   D. 产业化</w:t>
      </w:r>
    </w:p>
    <w:p w14:paraId="0640C016">
      <w:pPr>
        <w:spacing w:line="360" w:lineRule="auto"/>
        <w:ind w:left="240" w:hanging="240" w:hangingChars="100"/>
        <w:rPr>
          <w:rFonts w:ascii="宋体" w:hAnsi="宋体" w:eastAsia="宋体"/>
          <w:sz w:val="24"/>
          <w:szCs w:val="24"/>
        </w:rPr>
      </w:pPr>
      <w:r>
        <w:rPr>
          <w:rFonts w:hint="eastAsia" w:ascii="宋体" w:hAnsi="宋体" w:eastAsia="宋体"/>
          <w:sz w:val="24"/>
          <w:szCs w:val="24"/>
        </w:rPr>
        <w:t>32.凡是利用信息技术手段进行商务活动都可以被看成广义的（ ）。</w:t>
      </w:r>
    </w:p>
    <w:p w14:paraId="75A830DC">
      <w:pPr>
        <w:spacing w:line="360" w:lineRule="auto"/>
        <w:ind w:left="240" w:hanging="240" w:hangingChars="100"/>
        <w:rPr>
          <w:rFonts w:ascii="宋体" w:hAnsi="宋体" w:eastAsia="宋体"/>
          <w:sz w:val="24"/>
          <w:szCs w:val="24"/>
        </w:rPr>
      </w:pPr>
      <w:r>
        <w:rPr>
          <w:rFonts w:hint="eastAsia" w:ascii="宋体" w:hAnsi="宋体" w:eastAsia="宋体"/>
          <w:sz w:val="24"/>
          <w:szCs w:val="24"/>
        </w:rPr>
        <w:t>A.电子商情  B. 网上撮合  C. 电子交易  D. 网络销售；</w:t>
      </w:r>
    </w:p>
    <w:p w14:paraId="7A2C4136">
      <w:pPr>
        <w:spacing w:line="360" w:lineRule="auto"/>
        <w:ind w:left="240" w:hanging="240" w:hangingChars="100"/>
        <w:rPr>
          <w:rFonts w:ascii="宋体" w:hAnsi="宋体" w:eastAsia="宋体"/>
          <w:sz w:val="24"/>
          <w:szCs w:val="24"/>
        </w:rPr>
      </w:pPr>
      <w:r>
        <w:rPr>
          <w:rFonts w:hint="eastAsia" w:ascii="宋体" w:hAnsi="宋体" w:eastAsia="宋体"/>
          <w:sz w:val="24"/>
          <w:szCs w:val="24"/>
        </w:rPr>
        <w:t>33.安全套接层协议的英文缩写是（ ）。</w:t>
      </w:r>
    </w:p>
    <w:p w14:paraId="3D8289C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A. </w:t>
      </w:r>
      <w:r>
        <w:rPr>
          <w:rFonts w:ascii="宋体" w:hAnsi="宋体" w:eastAsia="宋体"/>
          <w:sz w:val="24"/>
          <w:szCs w:val="24"/>
        </w:rPr>
        <w:t>S</w:t>
      </w:r>
      <w:r>
        <w:rPr>
          <w:rFonts w:hint="eastAsia" w:ascii="宋体" w:hAnsi="宋体" w:eastAsia="宋体"/>
          <w:sz w:val="24"/>
          <w:szCs w:val="24"/>
        </w:rPr>
        <w:t>ET</w:t>
      </w:r>
      <w:r>
        <w:rPr>
          <w:rFonts w:ascii="宋体" w:hAnsi="宋体" w:eastAsia="宋体"/>
          <w:sz w:val="24"/>
          <w:szCs w:val="24"/>
        </w:rPr>
        <w:t xml:space="preserve">  B. SSL  C. SSA  D. S</w:t>
      </w:r>
      <w:r>
        <w:rPr>
          <w:rFonts w:hint="eastAsia" w:ascii="宋体" w:hAnsi="宋体" w:eastAsia="宋体"/>
          <w:sz w:val="24"/>
          <w:szCs w:val="24"/>
        </w:rPr>
        <w:t>BL</w:t>
      </w:r>
    </w:p>
    <w:p w14:paraId="200A5961">
      <w:pPr>
        <w:spacing w:line="360" w:lineRule="auto"/>
        <w:ind w:left="240" w:hanging="240" w:hangingChars="100"/>
        <w:rPr>
          <w:rFonts w:ascii="宋体" w:hAnsi="宋体" w:eastAsia="宋体"/>
          <w:sz w:val="24"/>
          <w:szCs w:val="24"/>
        </w:rPr>
      </w:pPr>
      <w:r>
        <w:rPr>
          <w:rFonts w:hint="eastAsia" w:ascii="宋体" w:hAnsi="宋体" w:eastAsia="宋体"/>
          <w:sz w:val="24"/>
          <w:szCs w:val="24"/>
        </w:rPr>
        <w:t>34.以机械替代人（畜）力、以信息技术控制来代替人工操作的农业称为（ ）。</w:t>
      </w:r>
    </w:p>
    <w:p w14:paraId="7299604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原始农业  B. 古代农业  C. 近代农业  D. 现代农业</w:t>
      </w:r>
    </w:p>
    <w:p w14:paraId="3A69A80C">
      <w:pPr>
        <w:spacing w:line="360" w:lineRule="auto"/>
        <w:ind w:left="240" w:hanging="240" w:hangingChars="100"/>
        <w:rPr>
          <w:rFonts w:ascii="宋体" w:hAnsi="宋体" w:eastAsia="宋体"/>
          <w:sz w:val="24"/>
          <w:szCs w:val="24"/>
        </w:rPr>
      </w:pPr>
      <w:r>
        <w:rPr>
          <w:rFonts w:hint="eastAsia" w:ascii="宋体" w:hAnsi="宋体" w:eastAsia="宋体"/>
          <w:sz w:val="24"/>
          <w:szCs w:val="24"/>
        </w:rPr>
        <w:t>35.垂直型网站对客户而言是（ ）。</w:t>
      </w:r>
    </w:p>
    <w:p w14:paraId="2BA35478">
      <w:pPr>
        <w:spacing w:line="360" w:lineRule="auto"/>
        <w:ind w:left="240" w:hanging="240" w:hangingChars="100"/>
        <w:rPr>
          <w:rFonts w:ascii="宋体" w:hAnsi="宋体" w:eastAsia="宋体"/>
          <w:sz w:val="24"/>
          <w:szCs w:val="24"/>
        </w:rPr>
      </w:pPr>
      <w:r>
        <w:rPr>
          <w:rFonts w:hint="eastAsia" w:ascii="宋体" w:hAnsi="宋体" w:eastAsia="宋体"/>
          <w:sz w:val="24"/>
          <w:szCs w:val="24"/>
        </w:rPr>
        <w:t>A. 批发商 B. 生产商 C. 零售商 D. 运输商</w:t>
      </w:r>
    </w:p>
    <w:p w14:paraId="5E5D35D4">
      <w:pPr>
        <w:spacing w:line="360" w:lineRule="auto"/>
        <w:ind w:left="240" w:hanging="240" w:hangingChars="100"/>
        <w:rPr>
          <w:rFonts w:ascii="宋体" w:hAnsi="宋体" w:eastAsia="宋体"/>
          <w:sz w:val="24"/>
          <w:szCs w:val="24"/>
        </w:rPr>
      </w:pPr>
      <w:r>
        <w:rPr>
          <w:rFonts w:hint="eastAsia" w:ascii="宋体" w:hAnsi="宋体" w:eastAsia="宋体"/>
          <w:sz w:val="24"/>
          <w:szCs w:val="24"/>
        </w:rPr>
        <w:t>36.主要为企业提供信息内容服务的是（ ）。</w:t>
      </w:r>
    </w:p>
    <w:p w14:paraId="6799EE76">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接入服务商 B. 内容服务提供商 C. 服务提供商 D. 应用服务系统提供商</w:t>
      </w:r>
    </w:p>
    <w:p w14:paraId="12E8E5B4">
      <w:pPr>
        <w:spacing w:line="360" w:lineRule="auto"/>
        <w:ind w:left="240" w:hanging="240" w:hangingChars="100"/>
        <w:rPr>
          <w:rFonts w:ascii="宋体" w:hAnsi="宋体" w:eastAsia="宋体"/>
          <w:sz w:val="24"/>
          <w:szCs w:val="24"/>
        </w:rPr>
      </w:pPr>
      <w:r>
        <w:rPr>
          <w:rFonts w:hint="eastAsia" w:ascii="宋体" w:hAnsi="宋体" w:eastAsia="宋体"/>
          <w:sz w:val="24"/>
          <w:szCs w:val="24"/>
        </w:rPr>
        <w:t>37.顾客在舍得网上通过登记自己的闲置物品供其他会员免费索取，就能得到对方支付的舍得券，来免费索取他人的闲置物品，这是（）</w:t>
      </w:r>
    </w:p>
    <w:p w14:paraId="64EFAD92">
      <w:pPr>
        <w:spacing w:line="360" w:lineRule="auto"/>
        <w:ind w:left="240" w:hanging="240" w:hangingChars="100"/>
        <w:rPr>
          <w:rFonts w:ascii="宋体" w:hAnsi="宋体" w:eastAsia="宋体"/>
          <w:sz w:val="24"/>
          <w:szCs w:val="24"/>
        </w:rPr>
      </w:pPr>
      <w:r>
        <w:rPr>
          <w:rFonts w:hint="eastAsia" w:ascii="宋体" w:hAnsi="宋体" w:eastAsia="宋体"/>
          <w:sz w:val="24"/>
          <w:szCs w:val="24"/>
        </w:rPr>
        <w:t>A易物类购物网站 B比较购物网站C论坛类网站D兑换类网站</w:t>
      </w:r>
    </w:p>
    <w:p w14:paraId="032283E0">
      <w:pPr>
        <w:spacing w:line="360" w:lineRule="auto"/>
        <w:ind w:left="240" w:hanging="240" w:hangingChars="100"/>
        <w:rPr>
          <w:rFonts w:ascii="宋体" w:hAnsi="宋体" w:eastAsia="宋体"/>
          <w:sz w:val="24"/>
          <w:szCs w:val="24"/>
        </w:rPr>
      </w:pPr>
      <w:r>
        <w:rPr>
          <w:rFonts w:hint="eastAsia" w:ascii="宋体" w:hAnsi="宋体" w:eastAsia="宋体"/>
          <w:sz w:val="24"/>
          <w:szCs w:val="24"/>
        </w:rPr>
        <w:t>38.对于零售商来说，（）是影响选址决策的最重要因素。</w:t>
      </w:r>
    </w:p>
    <w:p w14:paraId="01C1F98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A．价格 B．顾客关系 C．渠道 D．促销</w:t>
      </w:r>
    </w:p>
    <w:p w14:paraId="0D8EAB5F">
      <w:pPr>
        <w:spacing w:line="360" w:lineRule="auto"/>
        <w:ind w:left="240" w:hanging="240" w:hangingChars="100"/>
        <w:rPr>
          <w:rFonts w:ascii="宋体" w:hAnsi="宋体" w:eastAsia="宋体"/>
          <w:sz w:val="24"/>
          <w:szCs w:val="24"/>
        </w:rPr>
      </w:pPr>
      <w:r>
        <w:rPr>
          <w:rFonts w:hint="eastAsia" w:ascii="宋体" w:hAnsi="宋体" w:eastAsia="宋体"/>
          <w:sz w:val="24"/>
          <w:szCs w:val="24"/>
        </w:rPr>
        <w:t>39.当前网络零售的具体形态不包括（）</w:t>
      </w:r>
    </w:p>
    <w:p w14:paraId="419A6C07">
      <w:pPr>
        <w:spacing w:line="360" w:lineRule="auto"/>
        <w:ind w:left="240" w:hanging="240" w:hangingChars="100"/>
        <w:rPr>
          <w:rFonts w:ascii="宋体" w:hAnsi="宋体" w:eastAsia="宋体"/>
          <w:sz w:val="24"/>
          <w:szCs w:val="24"/>
        </w:rPr>
      </w:pPr>
      <w:r>
        <w:rPr>
          <w:rFonts w:hint="eastAsia" w:ascii="宋体" w:hAnsi="宋体" w:eastAsia="宋体"/>
          <w:sz w:val="24"/>
          <w:szCs w:val="24"/>
        </w:rPr>
        <w:t>A购物平台B搜索栏C独立网站D社区</w:t>
      </w:r>
    </w:p>
    <w:p w14:paraId="1E7C885D">
      <w:pPr>
        <w:spacing w:line="360" w:lineRule="auto"/>
        <w:ind w:left="240" w:hanging="240" w:hangingChars="100"/>
        <w:rPr>
          <w:rFonts w:ascii="宋体" w:hAnsi="宋体" w:eastAsia="宋体"/>
          <w:sz w:val="24"/>
          <w:szCs w:val="24"/>
        </w:rPr>
      </w:pPr>
      <w:r>
        <w:rPr>
          <w:rFonts w:hint="eastAsia" w:ascii="宋体" w:hAnsi="宋体" w:eastAsia="宋体"/>
          <w:sz w:val="24"/>
          <w:szCs w:val="24"/>
        </w:rPr>
        <w:t>40.下列哪类商品的顾客群体层次比较低（）</w:t>
      </w:r>
    </w:p>
    <w:p w14:paraId="45C202F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A．图书 B．音乐 C．电影 D．杂货</w:t>
      </w:r>
    </w:p>
    <w:p w14:paraId="0E9543A7">
      <w:pPr>
        <w:spacing w:line="360" w:lineRule="auto"/>
        <w:rPr>
          <w:rFonts w:ascii="宋体" w:hAnsi="宋体" w:eastAsia="宋体"/>
          <w:b/>
          <w:sz w:val="24"/>
          <w:szCs w:val="24"/>
        </w:rPr>
      </w:pPr>
      <w:r>
        <w:rPr>
          <w:rFonts w:hint="eastAsia" w:ascii="宋体" w:hAnsi="宋体" w:eastAsia="宋体"/>
          <w:b/>
          <w:sz w:val="24"/>
          <w:szCs w:val="24"/>
        </w:rPr>
        <w:t>二、多项选择题。（共20题，每题2分，共40分）</w:t>
      </w:r>
    </w:p>
    <w:p w14:paraId="6264038E">
      <w:pPr>
        <w:spacing w:line="360" w:lineRule="auto"/>
        <w:ind w:left="240" w:hanging="240" w:hangingChars="100"/>
        <w:rPr>
          <w:rFonts w:ascii="宋体" w:hAnsi="宋体" w:eastAsia="宋体"/>
          <w:sz w:val="24"/>
          <w:szCs w:val="24"/>
        </w:rPr>
      </w:pPr>
      <w:r>
        <w:rPr>
          <w:rFonts w:hint="eastAsia" w:ascii="宋体" w:hAnsi="宋体" w:eastAsia="宋体"/>
          <w:sz w:val="24"/>
          <w:szCs w:val="24"/>
        </w:rPr>
        <w:t>1.店铺招牌就是希望用视觉设计将店铺的（     ）第一时间传递给浏览店铺的人。</w:t>
      </w:r>
    </w:p>
    <w:p w14:paraId="7C5F6C66">
      <w:pPr>
        <w:spacing w:line="360" w:lineRule="auto"/>
        <w:ind w:left="240" w:hanging="240" w:hangingChars="100"/>
        <w:rPr>
          <w:rFonts w:ascii="宋体" w:hAnsi="宋体" w:eastAsia="宋体"/>
          <w:sz w:val="24"/>
          <w:szCs w:val="24"/>
        </w:rPr>
      </w:pPr>
      <w:r>
        <w:rPr>
          <w:rFonts w:hint="eastAsia" w:ascii="宋体" w:hAnsi="宋体" w:eastAsia="宋体"/>
          <w:sz w:val="24"/>
          <w:szCs w:val="24"/>
        </w:rPr>
        <w:t>A.经营内容    B.优势    C.品牌价值    D.卖点</w:t>
      </w:r>
    </w:p>
    <w:p w14:paraId="153372B6">
      <w:pPr>
        <w:spacing w:line="360" w:lineRule="auto"/>
        <w:ind w:left="240" w:hanging="240" w:hangingChars="100"/>
        <w:rPr>
          <w:rFonts w:ascii="宋体" w:hAnsi="宋体" w:eastAsia="宋体"/>
          <w:sz w:val="24"/>
          <w:szCs w:val="24"/>
        </w:rPr>
      </w:pPr>
      <w:r>
        <w:rPr>
          <w:rFonts w:hint="eastAsia" w:ascii="宋体" w:hAnsi="宋体" w:eastAsia="宋体"/>
          <w:sz w:val="24"/>
          <w:szCs w:val="24"/>
        </w:rPr>
        <w:t>2.根据美国互动广告署IAB所划分的网络广告形式，网络广告可以划分为（     ）等。</w:t>
      </w:r>
    </w:p>
    <w:p w14:paraId="421550B8">
      <w:pPr>
        <w:spacing w:line="360" w:lineRule="auto"/>
        <w:ind w:left="240" w:hanging="240" w:hangingChars="100"/>
        <w:rPr>
          <w:rFonts w:ascii="宋体" w:hAnsi="宋体" w:eastAsia="宋体"/>
          <w:sz w:val="24"/>
          <w:szCs w:val="24"/>
        </w:rPr>
      </w:pPr>
      <w:r>
        <w:rPr>
          <w:rFonts w:hint="eastAsia" w:ascii="宋体" w:hAnsi="宋体" w:eastAsia="宋体"/>
          <w:sz w:val="24"/>
          <w:szCs w:val="24"/>
        </w:rPr>
        <w:t>A.文字链接广告    B.分类广告    C.多媒体广告    D.对联广告</w:t>
      </w:r>
    </w:p>
    <w:p w14:paraId="2321D38B">
      <w:pPr>
        <w:spacing w:line="360" w:lineRule="auto"/>
        <w:ind w:left="240" w:hanging="240" w:hangingChars="100"/>
        <w:rPr>
          <w:rFonts w:ascii="宋体" w:hAnsi="宋体" w:eastAsia="宋体"/>
          <w:sz w:val="24"/>
          <w:szCs w:val="24"/>
        </w:rPr>
      </w:pPr>
      <w:r>
        <w:rPr>
          <w:rFonts w:hint="eastAsia" w:ascii="宋体" w:hAnsi="宋体" w:eastAsia="宋体"/>
          <w:sz w:val="24"/>
          <w:szCs w:val="24"/>
        </w:rPr>
        <w:t>3．在商场和零售店部署移动支付系统，给商场带来的好处是（  ）</w:t>
      </w:r>
    </w:p>
    <w:p w14:paraId="66D7858F">
      <w:pPr>
        <w:spacing w:line="360" w:lineRule="auto"/>
        <w:ind w:left="240" w:hanging="240" w:hangingChars="100"/>
        <w:rPr>
          <w:rFonts w:ascii="宋体" w:hAnsi="宋体" w:eastAsia="宋体"/>
          <w:sz w:val="24"/>
          <w:szCs w:val="24"/>
        </w:rPr>
      </w:pPr>
      <w:r>
        <w:rPr>
          <w:rFonts w:hint="eastAsia" w:ascii="宋体" w:hAnsi="宋体" w:eastAsia="宋体"/>
          <w:sz w:val="24"/>
          <w:szCs w:val="24"/>
        </w:rPr>
        <w:t>A.减少支付的中间环节    B.降低经营、服务和管理成    C.提高支付效益                   D.取代传统支付方式</w:t>
      </w:r>
    </w:p>
    <w:p w14:paraId="57071A4B">
      <w:pPr>
        <w:spacing w:line="360" w:lineRule="auto"/>
        <w:ind w:left="240" w:hanging="240" w:hangingChars="100"/>
        <w:rPr>
          <w:rFonts w:ascii="宋体" w:hAnsi="宋体" w:eastAsia="宋体"/>
          <w:sz w:val="24"/>
          <w:szCs w:val="24"/>
        </w:rPr>
      </w:pPr>
      <w:r>
        <w:rPr>
          <w:rFonts w:hint="eastAsia" w:ascii="宋体" w:hAnsi="宋体" w:eastAsia="宋体"/>
          <w:sz w:val="24"/>
          <w:szCs w:val="24"/>
        </w:rPr>
        <w:t>4.一个好的产品listing有如下的特点（ ）。</w:t>
      </w:r>
    </w:p>
    <w:p w14:paraId="3FAE9FBC">
      <w:pPr>
        <w:spacing w:line="360" w:lineRule="auto"/>
        <w:ind w:left="240" w:hanging="240" w:hangingChars="100"/>
        <w:rPr>
          <w:rFonts w:ascii="宋体" w:hAnsi="宋体" w:eastAsia="宋体"/>
          <w:sz w:val="24"/>
          <w:szCs w:val="24"/>
        </w:rPr>
      </w:pPr>
      <w:r>
        <w:rPr>
          <w:rFonts w:ascii="宋体" w:hAnsi="宋体" w:eastAsia="宋体"/>
          <w:sz w:val="24"/>
          <w:szCs w:val="24"/>
        </w:rPr>
        <w:t xml:space="preserve">  A.</w:t>
      </w:r>
      <w:r>
        <w:rPr>
          <w:rFonts w:hint="eastAsia" w:ascii="宋体" w:hAnsi="宋体" w:eastAsia="宋体"/>
          <w:sz w:val="24"/>
          <w:szCs w:val="24"/>
        </w:rPr>
        <w:t>优质的标题  B. 优质的题片  C. 适合的价格  D. 准确简洁的描述</w:t>
      </w:r>
    </w:p>
    <w:p w14:paraId="2307DD37">
      <w:pPr>
        <w:spacing w:line="360" w:lineRule="auto"/>
        <w:ind w:left="240" w:hanging="240" w:hangingChars="100"/>
        <w:rPr>
          <w:rFonts w:ascii="宋体" w:hAnsi="宋体" w:eastAsia="宋体"/>
          <w:sz w:val="24"/>
          <w:szCs w:val="24"/>
        </w:rPr>
      </w:pPr>
      <w:r>
        <w:rPr>
          <w:rFonts w:hint="eastAsia" w:ascii="宋体" w:hAnsi="宋体" w:eastAsia="宋体"/>
          <w:sz w:val="24"/>
          <w:szCs w:val="24"/>
        </w:rPr>
        <w:t>5.目前，B2C跨境电商主要包括但不限于以下（ ）种模式。</w:t>
      </w:r>
    </w:p>
    <w:p w14:paraId="7FB0251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综合型B2C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B. </w:t>
      </w:r>
      <w:r>
        <w:rPr>
          <w:rFonts w:hint="eastAsia" w:ascii="宋体" w:hAnsi="宋体" w:eastAsia="宋体"/>
          <w:sz w:val="24"/>
          <w:szCs w:val="24"/>
        </w:rPr>
        <w:t>传统生产企业网络直销型B2C</w:t>
      </w:r>
    </w:p>
    <w:p w14:paraId="610D808B">
      <w:pPr>
        <w:spacing w:line="360" w:lineRule="auto"/>
        <w:ind w:left="240" w:hanging="240" w:hangingChars="100"/>
        <w:rPr>
          <w:rFonts w:ascii="宋体" w:hAnsi="宋体" w:eastAsia="宋体"/>
          <w:sz w:val="24"/>
          <w:szCs w:val="24"/>
        </w:rPr>
      </w:pPr>
      <w:r>
        <w:rPr>
          <w:rFonts w:ascii="宋体" w:hAnsi="宋体" w:eastAsia="宋体"/>
          <w:sz w:val="24"/>
          <w:szCs w:val="24"/>
        </w:rPr>
        <w:t xml:space="preserve">  C. </w:t>
      </w:r>
      <w:r>
        <w:rPr>
          <w:rFonts w:hint="eastAsia" w:ascii="宋体" w:hAnsi="宋体" w:eastAsia="宋体"/>
          <w:sz w:val="24"/>
          <w:szCs w:val="24"/>
        </w:rPr>
        <w:t xml:space="preserve">第三方交易平台型B2C网站  </w:t>
      </w:r>
      <w:r>
        <w:rPr>
          <w:rFonts w:ascii="宋体" w:hAnsi="宋体" w:eastAsia="宋体"/>
          <w:sz w:val="24"/>
          <w:szCs w:val="24"/>
        </w:rPr>
        <w:t xml:space="preserve">  </w:t>
      </w:r>
      <w:r>
        <w:rPr>
          <w:rFonts w:hint="eastAsia" w:ascii="宋体" w:hAnsi="宋体" w:eastAsia="宋体"/>
          <w:sz w:val="24"/>
          <w:szCs w:val="24"/>
        </w:rPr>
        <w:t>D</w:t>
      </w:r>
      <w:r>
        <w:rPr>
          <w:rFonts w:ascii="宋体" w:hAnsi="宋体" w:eastAsia="宋体"/>
          <w:sz w:val="24"/>
          <w:szCs w:val="24"/>
        </w:rPr>
        <w:t xml:space="preserve">. </w:t>
      </w:r>
      <w:r>
        <w:rPr>
          <w:rFonts w:hint="eastAsia" w:ascii="宋体" w:hAnsi="宋体" w:eastAsia="宋体"/>
          <w:sz w:val="24"/>
          <w:szCs w:val="24"/>
        </w:rPr>
        <w:t>传统零售商网络型B2C</w:t>
      </w:r>
    </w:p>
    <w:p w14:paraId="1FBE220D">
      <w:pPr>
        <w:spacing w:line="360" w:lineRule="auto"/>
        <w:ind w:left="240" w:hanging="240" w:hangingChars="100"/>
        <w:rPr>
          <w:rFonts w:ascii="宋体" w:hAnsi="宋体" w:eastAsia="宋体"/>
          <w:sz w:val="24"/>
          <w:szCs w:val="24"/>
        </w:rPr>
      </w:pPr>
      <w:r>
        <w:rPr>
          <w:rFonts w:hint="eastAsia" w:ascii="宋体" w:hAnsi="宋体" w:eastAsia="宋体"/>
          <w:sz w:val="24"/>
          <w:szCs w:val="24"/>
        </w:rPr>
        <w:t>6.影响绩效的主要因素有（）</w:t>
      </w:r>
    </w:p>
    <w:p w14:paraId="22E3505D">
      <w:pPr>
        <w:spacing w:line="360" w:lineRule="auto"/>
        <w:ind w:left="240" w:hanging="240" w:hangingChars="100"/>
        <w:rPr>
          <w:rFonts w:ascii="宋体" w:hAnsi="宋体" w:eastAsia="宋体"/>
          <w:sz w:val="24"/>
          <w:szCs w:val="24"/>
        </w:rPr>
      </w:pPr>
      <w:r>
        <w:rPr>
          <w:rFonts w:hint="eastAsia" w:ascii="宋体" w:hAnsi="宋体" w:eastAsia="宋体"/>
          <w:sz w:val="24"/>
          <w:szCs w:val="24"/>
        </w:rPr>
        <w:t>A员工技能B员工期望C外部环境D激励效应</w:t>
      </w:r>
    </w:p>
    <w:p w14:paraId="1BCDDD3A">
      <w:pPr>
        <w:spacing w:line="360" w:lineRule="auto"/>
        <w:ind w:left="240" w:hanging="240" w:hangingChars="100"/>
        <w:rPr>
          <w:rFonts w:ascii="宋体" w:hAnsi="宋体" w:eastAsia="宋体"/>
          <w:sz w:val="24"/>
          <w:szCs w:val="24"/>
        </w:rPr>
      </w:pPr>
      <w:r>
        <w:rPr>
          <w:rFonts w:hint="eastAsia" w:ascii="宋体" w:hAnsi="宋体" w:eastAsia="宋体"/>
          <w:sz w:val="24"/>
          <w:szCs w:val="24"/>
        </w:rPr>
        <w:t>7.网站批发具备的优势有（）</w:t>
      </w:r>
    </w:p>
    <w:p w14:paraId="3902676B">
      <w:pPr>
        <w:spacing w:line="360" w:lineRule="auto"/>
        <w:ind w:left="240" w:hanging="240" w:hangingChars="100"/>
        <w:rPr>
          <w:rFonts w:ascii="宋体" w:hAnsi="宋体" w:eastAsia="宋体"/>
          <w:sz w:val="24"/>
          <w:szCs w:val="24"/>
        </w:rPr>
      </w:pPr>
      <w:r>
        <w:rPr>
          <w:rFonts w:hint="eastAsia" w:ascii="宋体" w:hAnsi="宋体" w:eastAsia="宋体"/>
          <w:sz w:val="24"/>
          <w:szCs w:val="24"/>
        </w:rPr>
        <w:t>A批发价格透明化B款式更新优势C方便快捷D资金周转优势</w:t>
      </w:r>
    </w:p>
    <w:p w14:paraId="6672C757">
      <w:pPr>
        <w:spacing w:line="360" w:lineRule="auto"/>
        <w:ind w:left="240" w:hanging="240" w:hangingChars="100"/>
        <w:rPr>
          <w:rFonts w:ascii="宋体" w:hAnsi="宋体" w:eastAsia="宋体"/>
          <w:sz w:val="24"/>
          <w:szCs w:val="24"/>
        </w:rPr>
      </w:pPr>
      <w:r>
        <w:rPr>
          <w:rFonts w:hint="eastAsia" w:ascii="宋体" w:hAnsi="宋体" w:eastAsia="宋体"/>
          <w:sz w:val="24"/>
          <w:szCs w:val="24"/>
        </w:rPr>
        <w:t>8.顾客关系管理包括（）</w:t>
      </w:r>
    </w:p>
    <w:p w14:paraId="6643692A">
      <w:pPr>
        <w:spacing w:line="360" w:lineRule="auto"/>
        <w:ind w:left="240" w:hanging="240" w:hangingChars="100"/>
        <w:rPr>
          <w:rFonts w:ascii="宋体" w:hAnsi="宋体" w:eastAsia="宋体"/>
          <w:sz w:val="24"/>
          <w:szCs w:val="24"/>
        </w:rPr>
      </w:pPr>
      <w:r>
        <w:rPr>
          <w:rFonts w:hint="eastAsia" w:ascii="宋体" w:hAnsi="宋体" w:eastAsia="宋体"/>
          <w:sz w:val="24"/>
          <w:szCs w:val="24"/>
        </w:rPr>
        <w:t>A顾客利润分析B顾客未来分析C顾客性能分析D顾客忠诚度分析</w:t>
      </w:r>
    </w:p>
    <w:p w14:paraId="49DF6CE3">
      <w:pPr>
        <w:spacing w:line="360" w:lineRule="auto"/>
        <w:ind w:left="240" w:hanging="240" w:hangingChars="100"/>
        <w:rPr>
          <w:rFonts w:ascii="宋体" w:hAnsi="宋体" w:eastAsia="宋体"/>
          <w:sz w:val="24"/>
          <w:szCs w:val="24"/>
        </w:rPr>
      </w:pPr>
      <w:r>
        <w:rPr>
          <w:rFonts w:hint="eastAsia" w:ascii="宋体" w:hAnsi="宋体" w:eastAsia="宋体"/>
          <w:sz w:val="24"/>
          <w:szCs w:val="24"/>
        </w:rPr>
        <w:t>9.选择加盟应注意的问题是（）</w:t>
      </w:r>
    </w:p>
    <w:p w14:paraId="7EB978F6">
      <w:pPr>
        <w:spacing w:line="360" w:lineRule="auto"/>
        <w:ind w:left="240" w:hanging="240" w:hangingChars="100"/>
        <w:rPr>
          <w:rFonts w:ascii="宋体" w:hAnsi="宋体" w:eastAsia="宋体"/>
          <w:sz w:val="24"/>
          <w:szCs w:val="24"/>
        </w:rPr>
      </w:pPr>
      <w:r>
        <w:rPr>
          <w:rFonts w:hint="eastAsia" w:ascii="宋体" w:hAnsi="宋体" w:eastAsia="宋体"/>
          <w:sz w:val="24"/>
          <w:szCs w:val="24"/>
        </w:rPr>
        <w:t>A分析加盟企业的财务绩效B去公司总部的直营店考察C注意加盟总部的态度和服务D选择信誉度高的企业进行加盟</w:t>
      </w:r>
    </w:p>
    <w:p w14:paraId="6A4923AC">
      <w:pPr>
        <w:spacing w:line="360" w:lineRule="auto"/>
        <w:ind w:left="240" w:hanging="240" w:hangingChars="100"/>
        <w:rPr>
          <w:rFonts w:ascii="宋体" w:hAnsi="宋体" w:eastAsia="宋体"/>
          <w:sz w:val="24"/>
          <w:szCs w:val="24"/>
        </w:rPr>
      </w:pPr>
      <w:r>
        <w:rPr>
          <w:rFonts w:hint="eastAsia" w:ascii="宋体" w:hAnsi="宋体" w:eastAsia="宋体"/>
          <w:sz w:val="24"/>
          <w:szCs w:val="24"/>
        </w:rPr>
        <w:t>10.客户产品分析包括(  )</w:t>
      </w:r>
    </w:p>
    <w:p w14:paraId="1DE4E823">
      <w:pPr>
        <w:spacing w:line="360" w:lineRule="auto"/>
        <w:ind w:left="240" w:hanging="240" w:hangingChars="100"/>
        <w:rPr>
          <w:rFonts w:ascii="宋体" w:hAnsi="宋体" w:eastAsia="宋体"/>
          <w:sz w:val="24"/>
          <w:szCs w:val="24"/>
        </w:rPr>
      </w:pPr>
      <w:r>
        <w:rPr>
          <w:rFonts w:hint="eastAsia" w:ascii="宋体" w:hAnsi="宋体" w:eastAsia="宋体"/>
          <w:sz w:val="24"/>
          <w:szCs w:val="24"/>
        </w:rPr>
        <w:t>A产品设计B产品宣传C产品关联性D产品供应链</w:t>
      </w:r>
    </w:p>
    <w:p w14:paraId="780534D2">
      <w:pPr>
        <w:spacing w:line="360" w:lineRule="auto"/>
        <w:ind w:left="240" w:hanging="240" w:hangingChars="100"/>
        <w:rPr>
          <w:rFonts w:ascii="宋体" w:hAnsi="宋体" w:eastAsia="宋体"/>
          <w:sz w:val="24"/>
          <w:szCs w:val="24"/>
        </w:rPr>
      </w:pPr>
      <w:r>
        <w:rPr>
          <w:rFonts w:hint="eastAsia" w:ascii="宋体" w:hAnsi="宋体" w:eastAsia="宋体"/>
          <w:sz w:val="24"/>
          <w:szCs w:val="24"/>
        </w:rPr>
        <w:t>11．发展电子商务应该注意的问题（ ）。</w:t>
      </w:r>
    </w:p>
    <w:p w14:paraId="6315077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A.建立有效的电子商务信息流   </w:t>
      </w:r>
      <w:r>
        <w:rPr>
          <w:rFonts w:ascii="宋体" w:hAnsi="宋体" w:eastAsia="宋体"/>
          <w:sz w:val="24"/>
          <w:szCs w:val="24"/>
        </w:rPr>
        <w:t xml:space="preserve"> </w:t>
      </w:r>
      <w:r>
        <w:rPr>
          <w:rFonts w:hint="eastAsia" w:ascii="宋体" w:hAnsi="宋体" w:eastAsia="宋体"/>
          <w:sz w:val="24"/>
          <w:szCs w:val="24"/>
        </w:rPr>
        <w:t>B.</w:t>
      </w:r>
      <w:r>
        <w:rPr>
          <w:rFonts w:ascii="宋体" w:hAnsi="宋体" w:eastAsia="宋体"/>
          <w:sz w:val="24"/>
          <w:szCs w:val="24"/>
        </w:rPr>
        <w:t xml:space="preserve"> </w:t>
      </w:r>
      <w:r>
        <w:rPr>
          <w:rFonts w:hint="eastAsia" w:ascii="宋体" w:hAnsi="宋体" w:eastAsia="宋体"/>
          <w:sz w:val="24"/>
          <w:szCs w:val="24"/>
        </w:rPr>
        <w:t>建立安全的现金流</w:t>
      </w:r>
      <w:r>
        <w:rPr>
          <w:rFonts w:ascii="宋体" w:hAnsi="宋体" w:eastAsia="宋体"/>
          <w:sz w:val="24"/>
          <w:szCs w:val="24"/>
        </w:rPr>
        <w:t xml:space="preserve"> </w:t>
      </w:r>
      <w:r>
        <w:rPr>
          <w:rFonts w:hint="eastAsia" w:ascii="宋体" w:hAnsi="宋体" w:eastAsia="宋体"/>
          <w:sz w:val="24"/>
          <w:szCs w:val="24"/>
        </w:rPr>
        <w:t xml:space="preserve"> </w:t>
      </w:r>
    </w:p>
    <w:p w14:paraId="35E6A7E7">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C.建立科学快捷的物流体系  </w:t>
      </w:r>
      <w:r>
        <w:rPr>
          <w:rFonts w:ascii="宋体" w:hAnsi="宋体" w:eastAsia="宋体"/>
          <w:sz w:val="24"/>
          <w:szCs w:val="24"/>
        </w:rPr>
        <w:t xml:space="preserve"> D. </w:t>
      </w:r>
      <w:r>
        <w:rPr>
          <w:rFonts w:hint="eastAsia" w:ascii="宋体" w:hAnsi="宋体" w:eastAsia="宋体"/>
          <w:sz w:val="24"/>
          <w:szCs w:val="24"/>
        </w:rPr>
        <w:t xml:space="preserve">建立良好的信用体系 </w:t>
      </w:r>
    </w:p>
    <w:p w14:paraId="46689257">
      <w:pPr>
        <w:spacing w:line="360" w:lineRule="auto"/>
        <w:ind w:left="240" w:hanging="240" w:hangingChars="1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下列选项中是移动支付的方法的是（ ）。</w:t>
      </w:r>
    </w:p>
    <w:p w14:paraId="21B8B881">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短信支付  B. 扫码支付  C. 指纹支付 </w:t>
      </w:r>
      <w:r>
        <w:rPr>
          <w:rFonts w:ascii="宋体" w:hAnsi="宋体" w:eastAsia="宋体"/>
          <w:sz w:val="24"/>
          <w:szCs w:val="24"/>
        </w:rPr>
        <w:t xml:space="preserve"> </w:t>
      </w:r>
      <w:r>
        <w:rPr>
          <w:rFonts w:hint="eastAsia" w:ascii="宋体" w:hAnsi="宋体" w:eastAsia="宋体"/>
          <w:sz w:val="24"/>
          <w:szCs w:val="24"/>
        </w:rPr>
        <w:t>D. 声波支付</w:t>
      </w:r>
    </w:p>
    <w:p w14:paraId="0C8E0B83">
      <w:pPr>
        <w:spacing w:line="360" w:lineRule="auto"/>
        <w:ind w:left="240" w:hanging="240" w:hangingChars="100"/>
        <w:rPr>
          <w:rFonts w:ascii="宋体" w:hAnsi="宋体" w:eastAsia="宋体"/>
          <w:sz w:val="24"/>
          <w:szCs w:val="24"/>
        </w:rPr>
      </w:pPr>
      <w:r>
        <w:rPr>
          <w:rFonts w:hint="eastAsia" w:ascii="宋体" w:hAnsi="宋体" w:eastAsia="宋体"/>
          <w:sz w:val="24"/>
          <w:szCs w:val="24"/>
        </w:rPr>
        <w:t>13.对我国移动支付发展目前存在的主要制约问题是（ ）。</w:t>
      </w:r>
    </w:p>
    <w:p w14:paraId="7A993FED">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运营商和金融机构之间缺乏合作   B. 支付手段较为不方便</w:t>
      </w:r>
    </w:p>
    <w:p w14:paraId="5AA508F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交易安全问题未能妥善解决  D. 行业标准尚未统一</w:t>
      </w:r>
    </w:p>
    <w:p w14:paraId="31B2554E">
      <w:pPr>
        <w:spacing w:line="360" w:lineRule="auto"/>
        <w:ind w:left="240" w:hanging="240" w:hangingChars="100"/>
        <w:rPr>
          <w:rFonts w:ascii="宋体" w:hAnsi="宋体" w:eastAsia="宋体"/>
          <w:sz w:val="24"/>
          <w:szCs w:val="24"/>
        </w:rPr>
      </w:pPr>
      <w:r>
        <w:rPr>
          <w:rFonts w:hint="eastAsia" w:ascii="宋体" w:hAnsi="宋体" w:eastAsia="宋体"/>
          <w:sz w:val="24"/>
          <w:szCs w:val="24"/>
        </w:rPr>
        <w:t>14.产业链与供应链的不同之处在于（ ）。</w:t>
      </w:r>
    </w:p>
    <w:p w14:paraId="6C4B5B5B">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出发点不同  B.范围不同  C. 主体不同  D. 方式不同</w:t>
      </w:r>
    </w:p>
    <w:p w14:paraId="354ACA1A">
      <w:pPr>
        <w:spacing w:line="360" w:lineRule="auto"/>
        <w:ind w:left="240" w:hanging="240" w:hangingChars="100"/>
        <w:rPr>
          <w:rFonts w:ascii="宋体" w:hAnsi="宋体" w:eastAsia="宋体"/>
          <w:sz w:val="24"/>
          <w:szCs w:val="24"/>
        </w:rPr>
      </w:pPr>
      <w:r>
        <w:rPr>
          <w:rFonts w:hint="eastAsia" w:ascii="宋体" w:hAnsi="宋体" w:eastAsia="宋体"/>
          <w:sz w:val="24"/>
          <w:szCs w:val="24"/>
        </w:rPr>
        <w:t>15.邮件列表的主要价值在于（ ）。</w:t>
      </w:r>
    </w:p>
    <w:p w14:paraId="1A091022">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作为公司产品或服务的促销工具 </w:t>
      </w:r>
      <w:r>
        <w:rPr>
          <w:rFonts w:ascii="宋体" w:hAnsi="宋体" w:eastAsia="宋体"/>
          <w:sz w:val="24"/>
          <w:szCs w:val="24"/>
        </w:rPr>
        <w:t xml:space="preserve"> </w:t>
      </w:r>
      <w:r>
        <w:rPr>
          <w:rFonts w:hint="eastAsia" w:ascii="宋体" w:hAnsi="宋体" w:eastAsia="宋体"/>
          <w:sz w:val="24"/>
          <w:szCs w:val="24"/>
        </w:rPr>
        <w:t xml:space="preserve"> B. 方便和用户交流</w:t>
      </w:r>
    </w:p>
    <w:p w14:paraId="67C69C5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获得赞助或者出售广告空间   D. 收费信息服务</w:t>
      </w:r>
    </w:p>
    <w:p w14:paraId="54198C4C">
      <w:pPr>
        <w:spacing w:line="360" w:lineRule="auto"/>
        <w:ind w:left="240" w:hanging="240" w:hangingChars="100"/>
        <w:rPr>
          <w:rFonts w:ascii="宋体" w:hAnsi="宋体" w:eastAsia="宋体"/>
          <w:sz w:val="24"/>
          <w:szCs w:val="24"/>
        </w:rPr>
      </w:pPr>
      <w:r>
        <w:rPr>
          <w:rFonts w:hint="eastAsia" w:ascii="宋体" w:hAnsi="宋体" w:eastAsia="宋体"/>
          <w:sz w:val="24"/>
          <w:szCs w:val="24"/>
        </w:rPr>
        <w:t>16.B2B主要是企业与企业之间应用，其特点是（ ）。</w:t>
      </w:r>
    </w:p>
    <w:p w14:paraId="5F84A0FC">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减少事务性的工作流程和管理费用  </w:t>
      </w:r>
      <w:r>
        <w:rPr>
          <w:rFonts w:ascii="宋体" w:hAnsi="宋体" w:eastAsia="宋体"/>
          <w:sz w:val="24"/>
          <w:szCs w:val="24"/>
        </w:rPr>
        <w:t xml:space="preserve"> </w:t>
      </w:r>
      <w:r>
        <w:rPr>
          <w:rFonts w:hint="eastAsia" w:ascii="宋体" w:hAnsi="宋体" w:eastAsia="宋体"/>
          <w:sz w:val="24"/>
          <w:szCs w:val="24"/>
        </w:rPr>
        <w:t xml:space="preserve"> B. 降低企业经营成本</w:t>
      </w:r>
    </w:p>
    <w:p w14:paraId="1ECA1E43">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扩大企业活动范围   </w:t>
      </w:r>
      <w:r>
        <w:rPr>
          <w:rFonts w:ascii="宋体" w:hAnsi="宋体" w:eastAsia="宋体"/>
          <w:sz w:val="24"/>
          <w:szCs w:val="24"/>
        </w:rPr>
        <w:t xml:space="preserve"> </w:t>
      </w:r>
      <w:r>
        <w:rPr>
          <w:rFonts w:hint="eastAsia" w:ascii="宋体" w:hAnsi="宋体" w:eastAsia="宋体"/>
          <w:sz w:val="24"/>
          <w:szCs w:val="24"/>
        </w:rPr>
        <w:t xml:space="preserve"> D. 跨地区跨国界方便，成本更低廉</w:t>
      </w:r>
    </w:p>
    <w:p w14:paraId="6A53EFA4">
      <w:pPr>
        <w:spacing w:line="360" w:lineRule="auto"/>
        <w:ind w:left="240" w:hanging="240" w:hangingChars="100"/>
        <w:rPr>
          <w:rFonts w:ascii="宋体" w:hAnsi="宋体" w:eastAsia="宋体"/>
          <w:sz w:val="24"/>
          <w:szCs w:val="24"/>
        </w:rPr>
      </w:pPr>
      <w:r>
        <w:rPr>
          <w:rFonts w:hint="eastAsia" w:ascii="宋体" w:hAnsi="宋体" w:eastAsia="宋体"/>
          <w:sz w:val="24"/>
          <w:szCs w:val="24"/>
        </w:rPr>
        <w:t>17.适宜通过网络销售并且适合通过航空快递运输的商品的标准是（ ）。</w:t>
      </w:r>
    </w:p>
    <w:p w14:paraId="4E5EC0A1">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体积较小  B. 附加值较高  C. 具备独特性  D. 价格较合理</w:t>
      </w:r>
    </w:p>
    <w:p w14:paraId="0ABD2E24">
      <w:pPr>
        <w:spacing w:line="360" w:lineRule="auto"/>
        <w:ind w:left="240" w:hanging="240" w:hangingChars="100"/>
        <w:rPr>
          <w:rFonts w:ascii="宋体" w:hAnsi="宋体" w:eastAsia="宋体"/>
          <w:sz w:val="24"/>
          <w:szCs w:val="24"/>
        </w:rPr>
      </w:pPr>
      <w:r>
        <w:rPr>
          <w:rFonts w:hint="eastAsia" w:ascii="宋体" w:hAnsi="宋体" w:eastAsia="宋体"/>
          <w:sz w:val="24"/>
          <w:szCs w:val="24"/>
        </w:rPr>
        <w:t>18. 对于重复购买率高的商品如何优化（ ）。</w:t>
      </w:r>
    </w:p>
    <w:p w14:paraId="106EA36E">
      <w:pPr>
        <w:spacing w:line="360" w:lineRule="auto"/>
        <w:ind w:left="240" w:hanging="240" w:hangingChars="100"/>
        <w:rPr>
          <w:rFonts w:ascii="宋体" w:hAnsi="宋体" w:eastAsia="宋体"/>
          <w:sz w:val="24"/>
          <w:szCs w:val="24"/>
        </w:rPr>
      </w:pPr>
      <w:r>
        <w:rPr>
          <w:rFonts w:ascii="宋体" w:hAnsi="宋体" w:eastAsia="宋体"/>
          <w:sz w:val="24"/>
          <w:szCs w:val="24"/>
        </w:rPr>
        <w:t>A.</w:t>
      </w:r>
      <w:r>
        <w:rPr>
          <w:rFonts w:hint="eastAsia" w:ascii="宋体" w:hAnsi="宋体" w:eastAsia="宋体"/>
          <w:sz w:val="24"/>
          <w:szCs w:val="24"/>
        </w:rPr>
        <w:t xml:space="preserve">做秒杀促销活动 </w:t>
      </w:r>
      <w:r>
        <w:rPr>
          <w:rFonts w:ascii="宋体" w:hAnsi="宋体" w:eastAsia="宋体"/>
          <w:sz w:val="24"/>
          <w:szCs w:val="24"/>
        </w:rPr>
        <w:t xml:space="preserve"> </w:t>
      </w:r>
      <w:r>
        <w:rPr>
          <w:rFonts w:hint="eastAsia" w:ascii="宋体" w:hAnsi="宋体" w:eastAsia="宋体"/>
          <w:sz w:val="24"/>
          <w:szCs w:val="24"/>
        </w:rPr>
        <w:t xml:space="preserve"> B. 赠送试用装积累客户信息</w:t>
      </w:r>
    </w:p>
    <w:p w14:paraId="36AE79B5">
      <w:pPr>
        <w:spacing w:line="360" w:lineRule="auto"/>
        <w:ind w:left="240" w:hanging="240" w:hangingChars="100"/>
        <w:rPr>
          <w:rFonts w:ascii="宋体" w:hAnsi="宋体" w:eastAsia="宋体"/>
          <w:sz w:val="24"/>
          <w:szCs w:val="24"/>
        </w:rPr>
      </w:pPr>
      <w:r>
        <w:rPr>
          <w:rFonts w:ascii="宋体" w:hAnsi="宋体" w:eastAsia="宋体"/>
          <w:sz w:val="24"/>
          <w:szCs w:val="24"/>
        </w:rPr>
        <w:t>C.</w:t>
      </w:r>
      <w:r>
        <w:rPr>
          <w:rFonts w:hint="eastAsia" w:ascii="宋体" w:hAnsi="宋体" w:eastAsia="宋体"/>
          <w:sz w:val="24"/>
          <w:szCs w:val="24"/>
        </w:rPr>
        <w:t xml:space="preserve">根据客户购买频次适时提醒其购物  </w:t>
      </w:r>
      <w:r>
        <w:rPr>
          <w:rFonts w:ascii="宋体" w:hAnsi="宋体" w:eastAsia="宋体"/>
          <w:sz w:val="24"/>
          <w:szCs w:val="24"/>
        </w:rPr>
        <w:t xml:space="preserve"> </w:t>
      </w:r>
      <w:r>
        <w:rPr>
          <w:rFonts w:hint="eastAsia" w:ascii="宋体" w:hAnsi="宋体" w:eastAsia="宋体"/>
          <w:sz w:val="24"/>
          <w:szCs w:val="24"/>
        </w:rPr>
        <w:t>D. 建立完善的客户管理体系</w:t>
      </w:r>
    </w:p>
    <w:p w14:paraId="57EA82A7">
      <w:pPr>
        <w:spacing w:line="360" w:lineRule="auto"/>
        <w:ind w:left="240" w:hanging="240" w:hangingChars="100"/>
        <w:rPr>
          <w:rFonts w:ascii="宋体" w:hAnsi="宋体" w:eastAsia="宋体"/>
          <w:sz w:val="24"/>
          <w:szCs w:val="24"/>
        </w:rPr>
      </w:pPr>
      <w:r>
        <w:rPr>
          <w:rFonts w:hint="eastAsia" w:ascii="宋体" w:hAnsi="宋体" w:eastAsia="宋体"/>
          <w:sz w:val="24"/>
          <w:szCs w:val="24"/>
        </w:rPr>
        <w:t>19.注册海外域名的好处有哪些（ ）。</w:t>
      </w:r>
    </w:p>
    <w:p w14:paraId="522CE466">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不受国内域名及网站管理控制监控   B. 操作规范，一次性收费</w:t>
      </w:r>
    </w:p>
    <w:p w14:paraId="4075A63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C. 受国外法律保护 </w:t>
      </w:r>
      <w:r>
        <w:rPr>
          <w:rFonts w:ascii="宋体" w:hAnsi="宋体" w:eastAsia="宋体"/>
          <w:sz w:val="24"/>
          <w:szCs w:val="24"/>
        </w:rPr>
        <w:t xml:space="preserve">  </w:t>
      </w:r>
      <w:r>
        <w:rPr>
          <w:rFonts w:hint="eastAsia" w:ascii="宋体" w:hAnsi="宋体" w:eastAsia="宋体"/>
          <w:sz w:val="24"/>
          <w:szCs w:val="24"/>
        </w:rPr>
        <w:t xml:space="preserve"> D. 方便修改个人注册资料及联系方式</w:t>
      </w:r>
    </w:p>
    <w:p w14:paraId="40519BD2">
      <w:pPr>
        <w:spacing w:line="360" w:lineRule="auto"/>
        <w:ind w:left="240" w:hanging="240" w:hangingChars="100"/>
        <w:rPr>
          <w:rFonts w:ascii="宋体" w:hAnsi="宋体" w:eastAsia="宋体"/>
          <w:sz w:val="24"/>
          <w:szCs w:val="24"/>
        </w:rPr>
      </w:pPr>
      <w:r>
        <w:rPr>
          <w:rFonts w:hint="eastAsia" w:ascii="宋体" w:hAnsi="宋体" w:eastAsia="宋体"/>
          <w:sz w:val="24"/>
          <w:szCs w:val="24"/>
        </w:rPr>
        <w:t>20.在建立外贸网站的同时需要注意到（ ）。</w:t>
      </w:r>
    </w:p>
    <w:p w14:paraId="4D83EE82">
      <w:pPr>
        <w:spacing w:line="360" w:lineRule="auto"/>
        <w:ind w:left="240" w:hanging="240" w:hangingChars="100"/>
        <w:rPr>
          <w:rFonts w:ascii="宋体" w:hAnsi="宋体" w:eastAsia="宋体"/>
          <w:sz w:val="24"/>
          <w:szCs w:val="24"/>
        </w:rPr>
      </w:pPr>
      <w:r>
        <w:rPr>
          <w:rFonts w:ascii="宋体" w:hAnsi="宋体" w:eastAsia="宋体"/>
          <w:sz w:val="24"/>
          <w:szCs w:val="24"/>
        </w:rPr>
        <w:t xml:space="preserve">  A. </w:t>
      </w:r>
      <w:r>
        <w:rPr>
          <w:rFonts w:hint="eastAsia" w:ascii="宋体" w:hAnsi="宋体" w:eastAsia="宋体"/>
          <w:sz w:val="24"/>
          <w:szCs w:val="24"/>
        </w:rPr>
        <w:t xml:space="preserve">审美角度   B. 访问习惯 </w:t>
      </w:r>
      <w:r>
        <w:rPr>
          <w:rFonts w:ascii="宋体" w:hAnsi="宋体" w:eastAsia="宋体"/>
          <w:sz w:val="24"/>
          <w:szCs w:val="24"/>
        </w:rPr>
        <w:t xml:space="preserve"> </w:t>
      </w:r>
      <w:r>
        <w:rPr>
          <w:rFonts w:hint="eastAsia" w:ascii="宋体" w:hAnsi="宋体" w:eastAsia="宋体"/>
          <w:sz w:val="24"/>
          <w:szCs w:val="24"/>
        </w:rPr>
        <w:t xml:space="preserve"> C. 语言翻译  </w:t>
      </w:r>
      <w:r>
        <w:rPr>
          <w:rFonts w:ascii="宋体" w:hAnsi="宋体" w:eastAsia="宋体"/>
          <w:sz w:val="24"/>
          <w:szCs w:val="24"/>
        </w:rPr>
        <w:t xml:space="preserve"> </w:t>
      </w:r>
      <w:r>
        <w:rPr>
          <w:rFonts w:hint="eastAsia" w:ascii="宋体" w:hAnsi="宋体" w:eastAsia="宋体"/>
          <w:sz w:val="24"/>
          <w:szCs w:val="24"/>
        </w:rPr>
        <w:t>D. 提高网站转化率</w:t>
      </w:r>
    </w:p>
    <w:p w14:paraId="6D17A714">
      <w:pPr>
        <w:spacing w:line="360" w:lineRule="auto"/>
        <w:rPr>
          <w:rFonts w:ascii="宋体" w:hAnsi="宋体" w:eastAsia="宋体"/>
          <w:b/>
          <w:sz w:val="24"/>
          <w:szCs w:val="24"/>
        </w:rPr>
      </w:pPr>
      <w:r>
        <w:rPr>
          <w:rFonts w:hint="eastAsia" w:ascii="宋体" w:hAnsi="宋体" w:eastAsia="宋体"/>
          <w:b/>
          <w:sz w:val="24"/>
          <w:szCs w:val="24"/>
        </w:rPr>
        <w:t>三、判断题。（共20题，每题1分，共20分，对的为A , 错的为B）</w:t>
      </w:r>
    </w:p>
    <w:p w14:paraId="1DC36F74">
      <w:pPr>
        <w:spacing w:line="360" w:lineRule="auto"/>
        <w:ind w:left="240" w:hanging="240" w:hangingChars="100"/>
        <w:rPr>
          <w:rFonts w:ascii="宋体" w:hAnsi="宋体" w:eastAsia="宋体"/>
          <w:sz w:val="24"/>
          <w:szCs w:val="24"/>
        </w:rPr>
      </w:pPr>
      <w:r>
        <w:rPr>
          <w:rFonts w:hint="eastAsia" w:ascii="宋体" w:hAnsi="宋体" w:eastAsia="宋体"/>
          <w:sz w:val="24"/>
          <w:szCs w:val="24"/>
        </w:rPr>
        <w:t>1.淘宝、有啊和易趣都是C2C网络零售平台。</w:t>
      </w:r>
    </w:p>
    <w:p w14:paraId="5F4843F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07508EB4">
      <w:pPr>
        <w:spacing w:line="360" w:lineRule="auto"/>
        <w:ind w:left="240" w:hanging="240" w:hangingChars="100"/>
        <w:rPr>
          <w:rFonts w:ascii="宋体" w:hAnsi="宋体" w:eastAsia="宋体"/>
          <w:sz w:val="24"/>
          <w:szCs w:val="24"/>
        </w:rPr>
      </w:pPr>
      <w:r>
        <w:rPr>
          <w:rFonts w:hint="eastAsia" w:ascii="宋体" w:hAnsi="宋体" w:eastAsia="宋体"/>
          <w:sz w:val="24"/>
          <w:szCs w:val="24"/>
        </w:rPr>
        <w:t>2.网店发展初期是由网点经理负责网点各部门的协调，制定网店发展规划和目标的。</w:t>
      </w:r>
    </w:p>
    <w:p w14:paraId="5B474BF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3190868">
      <w:pPr>
        <w:spacing w:line="360" w:lineRule="auto"/>
        <w:ind w:left="240" w:hanging="240" w:hangingChars="100"/>
        <w:rPr>
          <w:rFonts w:ascii="宋体" w:hAnsi="宋体" w:eastAsia="宋体"/>
          <w:sz w:val="24"/>
          <w:szCs w:val="24"/>
        </w:rPr>
      </w:pPr>
      <w:r>
        <w:rPr>
          <w:rFonts w:hint="eastAsia" w:ascii="宋体" w:hAnsi="宋体" w:eastAsia="宋体"/>
          <w:sz w:val="24"/>
          <w:szCs w:val="24"/>
        </w:rPr>
        <w:t>3．目前的互联网已经是IPV6的协议标准。</w:t>
      </w:r>
    </w:p>
    <w:p w14:paraId="4C67A35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A1CC7E7">
      <w:pPr>
        <w:spacing w:line="360" w:lineRule="auto"/>
        <w:ind w:left="240" w:hanging="240" w:hangingChars="100"/>
        <w:rPr>
          <w:rFonts w:ascii="宋体" w:hAnsi="宋体" w:eastAsia="宋体"/>
          <w:sz w:val="24"/>
          <w:szCs w:val="24"/>
        </w:rPr>
      </w:pPr>
      <w:r>
        <w:rPr>
          <w:rFonts w:hint="eastAsia" w:ascii="宋体" w:hAnsi="宋体" w:eastAsia="宋体"/>
          <w:sz w:val="24"/>
          <w:szCs w:val="24"/>
        </w:rPr>
        <w:t>4.随着电子商务的进一步推广与应用，物流的重要性正在逐步减少。</w:t>
      </w:r>
    </w:p>
    <w:p w14:paraId="57DDAF89">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2D7FE6BB">
      <w:pPr>
        <w:spacing w:line="360" w:lineRule="auto"/>
        <w:ind w:left="240" w:hanging="240" w:hangingChars="100"/>
        <w:rPr>
          <w:rFonts w:ascii="宋体" w:hAnsi="宋体" w:eastAsia="宋体"/>
          <w:sz w:val="24"/>
          <w:szCs w:val="24"/>
        </w:rPr>
      </w:pPr>
      <w:r>
        <w:rPr>
          <w:rFonts w:hint="eastAsia" w:ascii="宋体" w:hAnsi="宋体" w:eastAsia="宋体"/>
          <w:sz w:val="24"/>
          <w:szCs w:val="24"/>
        </w:rPr>
        <w:t>5. 近代农业指广泛应用现代科学技术、现代工业提供的生产资料和现代生产管理方法的社会化农业。</w:t>
      </w:r>
    </w:p>
    <w:p w14:paraId="07ED7D64">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CFCF52A">
      <w:pPr>
        <w:spacing w:line="360" w:lineRule="auto"/>
        <w:ind w:left="240" w:hanging="240" w:hangingChars="100"/>
        <w:rPr>
          <w:rFonts w:ascii="宋体" w:hAnsi="宋体" w:eastAsia="宋体"/>
          <w:sz w:val="24"/>
          <w:szCs w:val="24"/>
        </w:rPr>
      </w:pPr>
      <w:r>
        <w:rPr>
          <w:rFonts w:hint="eastAsia" w:ascii="宋体" w:hAnsi="宋体" w:eastAsia="宋体"/>
          <w:sz w:val="24"/>
          <w:szCs w:val="24"/>
        </w:rPr>
        <w:t>6.第三方支付是指一些和国内外各大银行签约，并具备一定实力和信誉保障的第三方独立机构提供的交易平台。</w:t>
      </w:r>
    </w:p>
    <w:p w14:paraId="4590F91B">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671010B">
      <w:pPr>
        <w:spacing w:line="360" w:lineRule="auto"/>
        <w:ind w:left="240" w:hanging="240" w:hangingChars="1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w:t>
      </w:r>
      <w:r>
        <w:rPr>
          <w:rFonts w:hint="eastAsia" w:ascii="宋体" w:hAnsi="宋体" w:eastAsia="宋体"/>
          <w:sz w:val="24"/>
          <w:szCs w:val="24"/>
        </w:rPr>
        <w:t>现代农产品物流系统是一个复杂的系统工程，其中物流仓储是物流系统的核心。</w:t>
      </w:r>
    </w:p>
    <w:p w14:paraId="1F3D0DB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F602142">
      <w:pPr>
        <w:spacing w:line="360" w:lineRule="auto"/>
        <w:ind w:left="240" w:hanging="240" w:hangingChars="100"/>
        <w:rPr>
          <w:rFonts w:ascii="宋体" w:hAnsi="宋体" w:eastAsia="宋体"/>
          <w:sz w:val="24"/>
          <w:szCs w:val="24"/>
        </w:rPr>
      </w:pPr>
      <w:r>
        <w:rPr>
          <w:rFonts w:hint="eastAsia" w:ascii="宋体" w:hAnsi="宋体" w:eastAsia="宋体"/>
          <w:sz w:val="24"/>
          <w:szCs w:val="24"/>
        </w:rPr>
        <w:t>8.农产品专业物流向集约化、协同化、全球化方向发展。</w:t>
      </w:r>
    </w:p>
    <w:p w14:paraId="144B4D2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247B91A2">
      <w:pPr>
        <w:spacing w:line="360" w:lineRule="auto"/>
        <w:ind w:left="240" w:hanging="240" w:hangingChars="100"/>
        <w:rPr>
          <w:rFonts w:ascii="宋体" w:hAnsi="宋体" w:eastAsia="宋体"/>
          <w:sz w:val="24"/>
          <w:szCs w:val="24"/>
        </w:rPr>
      </w:pPr>
      <w:r>
        <w:rPr>
          <w:rFonts w:hint="eastAsia" w:ascii="宋体" w:hAnsi="宋体" w:eastAsia="宋体"/>
          <w:sz w:val="24"/>
          <w:szCs w:val="24"/>
        </w:rPr>
        <w:t>9.从宏观的角度看，整合移动商务中的外部整合是技术拉动的，企业是在技术的拉动下做着被动改变。</w:t>
      </w:r>
    </w:p>
    <w:p w14:paraId="6092CB06">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00DE8CC5">
      <w:pPr>
        <w:spacing w:line="360" w:lineRule="auto"/>
        <w:ind w:left="240" w:hanging="240" w:hangingChars="100"/>
        <w:rPr>
          <w:rFonts w:ascii="宋体" w:hAnsi="宋体" w:eastAsia="宋体"/>
          <w:sz w:val="24"/>
          <w:szCs w:val="24"/>
        </w:rPr>
      </w:pPr>
      <w:r>
        <w:rPr>
          <w:rFonts w:hint="eastAsia" w:ascii="宋体" w:hAnsi="宋体" w:eastAsia="宋体"/>
          <w:sz w:val="24"/>
          <w:szCs w:val="24"/>
        </w:rPr>
        <w:t>10.目前防火墙技术尚不能用于电话或PDA等低功率设备。</w:t>
      </w:r>
    </w:p>
    <w:p w14:paraId="4610448D">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19A58556">
      <w:pPr>
        <w:spacing w:line="360" w:lineRule="auto"/>
        <w:ind w:left="240" w:hanging="240" w:hangingChars="100"/>
        <w:rPr>
          <w:rFonts w:ascii="宋体" w:hAnsi="宋体" w:eastAsia="宋体"/>
          <w:sz w:val="24"/>
          <w:szCs w:val="24"/>
        </w:rPr>
      </w:pPr>
      <w:r>
        <w:rPr>
          <w:rFonts w:hint="eastAsia" w:ascii="宋体" w:hAnsi="宋体" w:eastAsia="宋体"/>
          <w:sz w:val="24"/>
          <w:szCs w:val="24"/>
        </w:rPr>
        <w:t>11.双方身份认证是指移动用户与移动通信网络之间相互认证身份。</w:t>
      </w:r>
    </w:p>
    <w:p w14:paraId="64D64D9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3BFAC0D2">
      <w:pPr>
        <w:spacing w:line="360" w:lineRule="auto"/>
        <w:ind w:left="240" w:hanging="240" w:hangingChars="100"/>
        <w:rPr>
          <w:rFonts w:ascii="宋体" w:hAnsi="宋体" w:eastAsia="宋体"/>
          <w:sz w:val="24"/>
          <w:szCs w:val="24"/>
        </w:rPr>
      </w:pPr>
      <w:r>
        <w:rPr>
          <w:rFonts w:hint="eastAsia" w:ascii="宋体" w:hAnsi="宋体" w:eastAsia="宋体"/>
          <w:sz w:val="24"/>
          <w:szCs w:val="24"/>
        </w:rPr>
        <w:t>12.我国拥有世界上最广泛的、最庞大的主体资源。</w:t>
      </w:r>
    </w:p>
    <w:p w14:paraId="18B00BF1">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E76D2C6">
      <w:pPr>
        <w:spacing w:line="360" w:lineRule="auto"/>
        <w:ind w:left="240" w:hanging="240" w:hangingChars="100"/>
        <w:rPr>
          <w:rFonts w:ascii="宋体" w:hAnsi="宋体" w:eastAsia="宋体"/>
          <w:sz w:val="24"/>
          <w:szCs w:val="24"/>
        </w:rPr>
      </w:pPr>
      <w:r>
        <w:rPr>
          <w:rFonts w:hint="eastAsia" w:ascii="宋体" w:hAnsi="宋体" w:eastAsia="宋体"/>
          <w:sz w:val="24"/>
          <w:szCs w:val="24"/>
        </w:rPr>
        <w:t>13.越来越复杂的不完全信息对接成的完全信息，没有使用价值。</w:t>
      </w:r>
    </w:p>
    <w:p w14:paraId="318FB155">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99BFE76">
      <w:pPr>
        <w:spacing w:line="360" w:lineRule="auto"/>
        <w:ind w:left="240" w:hanging="240" w:hangingChars="100"/>
        <w:rPr>
          <w:rFonts w:ascii="宋体" w:hAnsi="宋体" w:eastAsia="宋体"/>
          <w:sz w:val="24"/>
          <w:szCs w:val="24"/>
        </w:rPr>
      </w:pPr>
      <w:r>
        <w:rPr>
          <w:rFonts w:hint="eastAsia" w:ascii="宋体" w:hAnsi="宋体" w:eastAsia="宋体"/>
          <w:sz w:val="24"/>
          <w:szCs w:val="24"/>
        </w:rPr>
        <w:t>14.我国至今没有专门针对网络零售消费者和卖家管理的法律体系，缺乏交易监督管理和纠纷处理的法规。现有可参考的法律大多内容散乱，可操作性不强，没有针对性。</w:t>
      </w:r>
    </w:p>
    <w:p w14:paraId="561F7DDF">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00F6E1CE">
      <w:pPr>
        <w:spacing w:line="360" w:lineRule="auto"/>
        <w:ind w:left="240" w:hanging="240" w:hangingChars="100"/>
        <w:rPr>
          <w:rFonts w:ascii="宋体" w:hAnsi="宋体" w:eastAsia="宋体"/>
          <w:sz w:val="24"/>
          <w:szCs w:val="24"/>
        </w:rPr>
      </w:pPr>
      <w:r>
        <w:rPr>
          <w:rFonts w:hint="eastAsia" w:ascii="宋体" w:hAnsi="宋体" w:eastAsia="宋体"/>
          <w:sz w:val="24"/>
          <w:szCs w:val="24"/>
        </w:rPr>
        <w:t>15，1997年，邵亦波创办国内首家C2C电子商务平台“易趣网”</w:t>
      </w:r>
    </w:p>
    <w:p w14:paraId="0F792288">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8B2A08A">
      <w:pPr>
        <w:spacing w:line="360" w:lineRule="auto"/>
        <w:ind w:left="240" w:hanging="240" w:hangingChars="100"/>
        <w:rPr>
          <w:rFonts w:ascii="宋体" w:hAnsi="宋体" w:eastAsia="宋体"/>
          <w:sz w:val="24"/>
          <w:szCs w:val="24"/>
        </w:rPr>
      </w:pPr>
      <w:r>
        <w:rPr>
          <w:rFonts w:hint="eastAsia" w:ascii="宋体" w:hAnsi="宋体" w:eastAsia="宋体"/>
          <w:sz w:val="24"/>
          <w:szCs w:val="24"/>
        </w:rPr>
        <w:t>16.网络零售是以互联网为渠道，针对中间消费者的电子商务活动</w:t>
      </w:r>
    </w:p>
    <w:p w14:paraId="6D8C18AC">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7578E29A">
      <w:pPr>
        <w:spacing w:line="360" w:lineRule="auto"/>
        <w:ind w:left="240" w:hanging="240" w:hangingChars="100"/>
        <w:rPr>
          <w:rFonts w:ascii="宋体" w:hAnsi="宋体" w:eastAsia="宋体"/>
          <w:sz w:val="24"/>
          <w:szCs w:val="24"/>
        </w:rPr>
      </w:pPr>
      <w:r>
        <w:rPr>
          <w:rFonts w:hint="eastAsia" w:ascii="宋体" w:hAnsi="宋体" w:eastAsia="宋体"/>
          <w:sz w:val="24"/>
          <w:szCs w:val="24"/>
        </w:rPr>
        <w:t>17.从网购用户的收入分布来看，我国网购用户收入在1000~3000元的人群较多</w:t>
      </w:r>
    </w:p>
    <w:p w14:paraId="2CEFF824">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E43EF81">
      <w:pPr>
        <w:spacing w:line="360" w:lineRule="auto"/>
        <w:ind w:left="240" w:hanging="240" w:hangingChars="100"/>
        <w:rPr>
          <w:rFonts w:ascii="宋体" w:hAnsi="宋体" w:eastAsia="宋体"/>
          <w:sz w:val="24"/>
          <w:szCs w:val="24"/>
        </w:rPr>
      </w:pPr>
      <w:r>
        <w:rPr>
          <w:rFonts w:hint="eastAsia" w:ascii="宋体" w:hAnsi="宋体" w:eastAsia="宋体"/>
          <w:sz w:val="24"/>
          <w:szCs w:val="24"/>
        </w:rPr>
        <w:t>18.网货的内在性质还有两个相关的基本点，一是成本转移，二是定价模型，网货会削弱它们</w:t>
      </w:r>
    </w:p>
    <w:p w14:paraId="457F5B16">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5F2251C8">
      <w:pPr>
        <w:spacing w:line="360" w:lineRule="auto"/>
        <w:ind w:left="240" w:hanging="240" w:hangingChars="100"/>
        <w:rPr>
          <w:rFonts w:ascii="宋体" w:hAnsi="宋体" w:eastAsia="宋体"/>
          <w:sz w:val="24"/>
          <w:szCs w:val="24"/>
        </w:rPr>
      </w:pPr>
      <w:r>
        <w:rPr>
          <w:rFonts w:hint="eastAsia" w:ascii="宋体" w:hAnsi="宋体" w:eastAsia="宋体"/>
          <w:sz w:val="24"/>
          <w:szCs w:val="24"/>
        </w:rPr>
        <w:t>19.组合商品中的分销服务，可以区分为品类服务、交付服务、信息服务、区位服务和环境服务</w:t>
      </w:r>
    </w:p>
    <w:p w14:paraId="2034FB8E">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7BA918DF">
      <w:pPr>
        <w:spacing w:line="360" w:lineRule="auto"/>
        <w:ind w:left="240" w:hanging="240" w:hangingChars="100"/>
        <w:rPr>
          <w:rFonts w:ascii="宋体" w:hAnsi="宋体" w:eastAsia="宋体"/>
          <w:sz w:val="24"/>
          <w:szCs w:val="24"/>
        </w:rPr>
      </w:pPr>
      <w:r>
        <w:rPr>
          <w:rFonts w:hint="eastAsia" w:ascii="宋体" w:hAnsi="宋体" w:eastAsia="宋体"/>
          <w:sz w:val="24"/>
          <w:szCs w:val="24"/>
        </w:rPr>
        <w:t>20.A货是真正的网货</w:t>
      </w:r>
    </w:p>
    <w:p w14:paraId="1FA16E10">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  A． B.</w:t>
      </w:r>
    </w:p>
    <w:p w14:paraId="43D99056">
      <w:pPr>
        <w:spacing w:line="360" w:lineRule="auto"/>
        <w:ind w:left="240" w:hanging="240" w:hangingChars="100"/>
        <w:rPr>
          <w:rFonts w:ascii="宋体" w:hAnsi="宋体" w:eastAsia="宋体"/>
          <w:sz w:val="24"/>
          <w:szCs w:val="24"/>
        </w:rPr>
      </w:pPr>
    </w:p>
    <w:p w14:paraId="4CDCC42D">
      <w:pPr>
        <w:spacing w:line="360" w:lineRule="auto"/>
        <w:ind w:left="240" w:hanging="240" w:hangingChars="100"/>
        <w:rPr>
          <w:rFonts w:ascii="宋体" w:hAnsi="宋体" w:eastAsia="宋体"/>
          <w:sz w:val="24"/>
          <w:szCs w:val="24"/>
        </w:rPr>
      </w:pPr>
    </w:p>
    <w:p w14:paraId="3B33FFBD">
      <w:pPr>
        <w:spacing w:line="360" w:lineRule="auto"/>
        <w:ind w:left="240" w:hanging="240" w:hangingChars="100"/>
        <w:rPr>
          <w:rFonts w:ascii="宋体" w:hAnsi="宋体" w:eastAsia="宋体"/>
          <w:sz w:val="24"/>
          <w:szCs w:val="24"/>
        </w:rPr>
      </w:pPr>
    </w:p>
    <w:p w14:paraId="2A73CD4B">
      <w:pPr>
        <w:spacing w:line="360" w:lineRule="auto"/>
        <w:ind w:left="240" w:hanging="240" w:hangingChars="100"/>
        <w:rPr>
          <w:rFonts w:ascii="宋体" w:hAnsi="宋体" w:eastAsia="宋体"/>
          <w:sz w:val="24"/>
          <w:szCs w:val="24"/>
        </w:rPr>
      </w:pPr>
    </w:p>
    <w:p w14:paraId="5B751F0A">
      <w:pPr>
        <w:spacing w:line="360" w:lineRule="auto"/>
        <w:ind w:left="240" w:hanging="240" w:hangingChars="100"/>
        <w:rPr>
          <w:rFonts w:ascii="宋体" w:hAnsi="宋体" w:eastAsia="宋体"/>
          <w:sz w:val="24"/>
          <w:szCs w:val="24"/>
        </w:rPr>
      </w:pPr>
    </w:p>
    <w:p w14:paraId="6EF4646B">
      <w:pPr>
        <w:spacing w:line="360" w:lineRule="auto"/>
        <w:ind w:left="240" w:hanging="240" w:hangingChars="100"/>
        <w:rPr>
          <w:rFonts w:ascii="宋体" w:hAnsi="宋体" w:eastAsia="宋体"/>
          <w:sz w:val="24"/>
          <w:szCs w:val="24"/>
        </w:rPr>
      </w:pPr>
    </w:p>
    <w:p w14:paraId="775AFFA8">
      <w:pPr>
        <w:spacing w:line="360" w:lineRule="auto"/>
        <w:ind w:left="240" w:hanging="240" w:hangingChars="100"/>
        <w:rPr>
          <w:rFonts w:ascii="宋体" w:hAnsi="宋体" w:eastAsia="宋体"/>
          <w:sz w:val="24"/>
          <w:szCs w:val="24"/>
        </w:rPr>
      </w:pPr>
    </w:p>
    <w:p w14:paraId="61808E8C">
      <w:pPr>
        <w:spacing w:line="360" w:lineRule="auto"/>
        <w:ind w:left="240" w:hanging="240" w:hangingChars="100"/>
        <w:rPr>
          <w:rFonts w:ascii="宋体" w:hAnsi="宋体" w:eastAsia="宋体"/>
          <w:sz w:val="24"/>
          <w:szCs w:val="24"/>
        </w:rPr>
      </w:pPr>
    </w:p>
    <w:p w14:paraId="6F39EBBB">
      <w:pPr>
        <w:spacing w:line="360" w:lineRule="auto"/>
        <w:ind w:left="240" w:hanging="240" w:hangingChars="100"/>
        <w:rPr>
          <w:rFonts w:ascii="宋体" w:hAnsi="宋体" w:eastAsia="宋体"/>
          <w:sz w:val="24"/>
          <w:szCs w:val="24"/>
        </w:rPr>
      </w:pPr>
    </w:p>
    <w:p w14:paraId="4AC8CC8B">
      <w:pPr>
        <w:spacing w:line="360" w:lineRule="auto"/>
        <w:ind w:left="240" w:hanging="240" w:hangingChars="100"/>
        <w:rPr>
          <w:rFonts w:ascii="宋体" w:hAnsi="宋体" w:eastAsia="宋体"/>
          <w:sz w:val="24"/>
          <w:szCs w:val="24"/>
        </w:rPr>
      </w:pPr>
    </w:p>
    <w:p w14:paraId="78B73E8A">
      <w:pPr>
        <w:spacing w:line="360" w:lineRule="auto"/>
        <w:ind w:left="240" w:hanging="240" w:hangingChars="100"/>
        <w:rPr>
          <w:rFonts w:ascii="宋体" w:hAnsi="宋体" w:eastAsia="宋体"/>
          <w:sz w:val="24"/>
          <w:szCs w:val="24"/>
        </w:rPr>
      </w:pPr>
    </w:p>
    <w:p w14:paraId="6AA6E606">
      <w:pPr>
        <w:spacing w:line="360" w:lineRule="auto"/>
        <w:ind w:left="240" w:hanging="240" w:hangingChars="100"/>
        <w:rPr>
          <w:rFonts w:ascii="宋体" w:hAnsi="宋体" w:eastAsia="宋体"/>
          <w:sz w:val="24"/>
          <w:szCs w:val="24"/>
        </w:rPr>
      </w:pPr>
    </w:p>
    <w:p w14:paraId="150A631E">
      <w:pPr>
        <w:spacing w:line="360" w:lineRule="auto"/>
        <w:ind w:left="240" w:hanging="240" w:hangingChars="100"/>
        <w:rPr>
          <w:rFonts w:ascii="宋体" w:hAnsi="宋体" w:eastAsia="宋体"/>
          <w:sz w:val="24"/>
          <w:szCs w:val="24"/>
        </w:rPr>
      </w:pPr>
    </w:p>
    <w:p w14:paraId="14E07072">
      <w:pPr>
        <w:spacing w:line="360" w:lineRule="auto"/>
        <w:ind w:left="240" w:hanging="240" w:hangingChars="100"/>
        <w:rPr>
          <w:rFonts w:ascii="宋体" w:hAnsi="宋体" w:eastAsia="宋体"/>
          <w:sz w:val="24"/>
          <w:szCs w:val="24"/>
        </w:rPr>
      </w:pPr>
    </w:p>
    <w:p w14:paraId="202128FD">
      <w:pPr>
        <w:spacing w:line="360" w:lineRule="auto"/>
        <w:ind w:left="240" w:hanging="240" w:hangingChars="100"/>
        <w:rPr>
          <w:rFonts w:ascii="宋体" w:hAnsi="宋体" w:eastAsia="宋体"/>
          <w:sz w:val="24"/>
          <w:szCs w:val="24"/>
        </w:rPr>
      </w:pPr>
    </w:p>
    <w:p w14:paraId="3B714C6F">
      <w:pPr>
        <w:spacing w:line="360" w:lineRule="auto"/>
        <w:ind w:left="240" w:hanging="240" w:hangingChars="100"/>
        <w:rPr>
          <w:rFonts w:ascii="宋体" w:hAnsi="宋体" w:eastAsia="宋体"/>
          <w:sz w:val="24"/>
          <w:szCs w:val="24"/>
        </w:rPr>
      </w:pPr>
    </w:p>
    <w:p w14:paraId="58E4F1E8">
      <w:pPr>
        <w:spacing w:line="360" w:lineRule="auto"/>
        <w:ind w:left="240" w:hanging="240" w:hangingChars="100"/>
        <w:rPr>
          <w:rFonts w:ascii="宋体" w:hAnsi="宋体" w:eastAsia="宋体"/>
          <w:sz w:val="24"/>
          <w:szCs w:val="24"/>
        </w:rPr>
      </w:pPr>
    </w:p>
    <w:p w14:paraId="7C9A0045">
      <w:pPr>
        <w:spacing w:line="360" w:lineRule="auto"/>
        <w:ind w:left="240" w:hanging="240" w:hangingChars="100"/>
        <w:rPr>
          <w:rFonts w:ascii="宋体" w:hAnsi="宋体" w:eastAsia="宋体"/>
          <w:sz w:val="24"/>
          <w:szCs w:val="24"/>
        </w:rPr>
      </w:pPr>
    </w:p>
    <w:p w14:paraId="79928DC9">
      <w:pPr>
        <w:spacing w:line="360" w:lineRule="auto"/>
        <w:ind w:left="240" w:hanging="240" w:hangingChars="100"/>
        <w:rPr>
          <w:rFonts w:ascii="宋体" w:hAnsi="宋体" w:eastAsia="宋体"/>
          <w:sz w:val="24"/>
          <w:szCs w:val="24"/>
        </w:rPr>
      </w:pPr>
    </w:p>
    <w:p w14:paraId="7C02CC4D">
      <w:pPr>
        <w:spacing w:line="360" w:lineRule="auto"/>
        <w:ind w:left="240" w:hanging="240" w:hangingChars="100"/>
        <w:rPr>
          <w:rFonts w:ascii="宋体" w:hAnsi="宋体" w:eastAsia="宋体"/>
          <w:sz w:val="24"/>
          <w:szCs w:val="24"/>
        </w:rPr>
      </w:pPr>
    </w:p>
    <w:p w14:paraId="3D2525F0">
      <w:pPr>
        <w:spacing w:line="360" w:lineRule="auto"/>
        <w:ind w:left="240" w:hanging="240" w:hangingChars="100"/>
        <w:rPr>
          <w:rFonts w:ascii="宋体" w:hAnsi="宋体" w:eastAsia="宋体"/>
          <w:sz w:val="24"/>
          <w:szCs w:val="24"/>
        </w:rPr>
      </w:pPr>
    </w:p>
    <w:p w14:paraId="75B9CC32">
      <w:pPr>
        <w:spacing w:line="360" w:lineRule="auto"/>
        <w:ind w:left="240" w:hanging="240" w:hangingChars="100"/>
        <w:rPr>
          <w:rFonts w:ascii="宋体" w:hAnsi="宋体" w:eastAsia="宋体"/>
          <w:sz w:val="24"/>
          <w:szCs w:val="24"/>
        </w:rPr>
      </w:pPr>
    </w:p>
    <w:p w14:paraId="15ADCD0A">
      <w:pPr>
        <w:spacing w:before="100" w:beforeAutospacing="1" w:line="360" w:lineRule="exact"/>
        <w:jc w:val="center"/>
        <w:rPr>
          <w:rFonts w:ascii="宋体" w:hAnsi="宋体"/>
          <w:b/>
          <w:sz w:val="28"/>
          <w:szCs w:val="28"/>
        </w:rPr>
      </w:pPr>
      <w:r>
        <w:rPr>
          <w:rFonts w:hint="eastAsia" w:ascii="宋体" w:hAnsi="宋体"/>
          <w:b/>
          <w:sz w:val="28"/>
          <w:szCs w:val="28"/>
        </w:rPr>
        <w:t>全国商业信息化应用能力考试试卷2答案</w:t>
      </w:r>
    </w:p>
    <w:p w14:paraId="5847B39B">
      <w:pPr>
        <w:spacing w:line="360" w:lineRule="auto"/>
        <w:rPr>
          <w:rFonts w:ascii="宋体" w:hAnsi="宋体" w:eastAsia="宋体"/>
          <w:sz w:val="24"/>
          <w:szCs w:val="24"/>
        </w:rPr>
      </w:pPr>
    </w:p>
    <w:p w14:paraId="6485B624">
      <w:pPr>
        <w:spacing w:line="360" w:lineRule="auto"/>
        <w:ind w:left="240" w:hanging="240" w:hangingChars="100"/>
        <w:rPr>
          <w:rFonts w:ascii="宋体" w:hAnsi="宋体" w:eastAsia="宋体"/>
          <w:sz w:val="24"/>
          <w:szCs w:val="24"/>
        </w:rPr>
      </w:pPr>
      <w:r>
        <w:rPr>
          <w:rFonts w:hint="eastAsia" w:ascii="宋体" w:hAnsi="宋体" w:eastAsia="宋体"/>
          <w:sz w:val="24"/>
          <w:szCs w:val="24"/>
        </w:rPr>
        <w:t>一、单选题</w:t>
      </w:r>
    </w:p>
    <w:p w14:paraId="6670EF2B">
      <w:pPr>
        <w:spacing w:line="360" w:lineRule="auto"/>
        <w:ind w:left="240" w:hanging="240" w:hangingChars="100"/>
        <w:rPr>
          <w:rFonts w:ascii="宋体" w:hAnsi="宋体" w:eastAsia="宋体"/>
          <w:sz w:val="24"/>
          <w:szCs w:val="24"/>
        </w:rPr>
      </w:pPr>
      <w:r>
        <w:rPr>
          <w:rFonts w:hint="eastAsia" w:ascii="宋体" w:hAnsi="宋体" w:eastAsia="宋体"/>
          <w:sz w:val="24"/>
          <w:szCs w:val="24"/>
        </w:rPr>
        <w:t>1-5 BABDC</w:t>
      </w:r>
    </w:p>
    <w:p w14:paraId="52DC4FC3">
      <w:pPr>
        <w:spacing w:line="360" w:lineRule="auto"/>
        <w:ind w:left="240" w:hanging="240" w:hangingChars="100"/>
        <w:rPr>
          <w:rFonts w:ascii="宋体" w:hAnsi="宋体" w:eastAsia="宋体"/>
          <w:sz w:val="24"/>
          <w:szCs w:val="24"/>
        </w:rPr>
      </w:pPr>
      <w:r>
        <w:rPr>
          <w:rFonts w:hint="eastAsia" w:ascii="宋体" w:hAnsi="宋体" w:eastAsia="宋体"/>
          <w:sz w:val="24"/>
          <w:szCs w:val="24"/>
        </w:rPr>
        <w:t>6-10 CBCAB</w:t>
      </w:r>
    </w:p>
    <w:p w14:paraId="6C2F8D9B">
      <w:pPr>
        <w:spacing w:line="360" w:lineRule="auto"/>
        <w:ind w:left="240" w:hanging="240" w:hangingChars="100"/>
        <w:rPr>
          <w:rFonts w:ascii="宋体" w:hAnsi="宋体" w:eastAsia="宋体"/>
          <w:sz w:val="24"/>
          <w:szCs w:val="24"/>
        </w:rPr>
      </w:pPr>
      <w:r>
        <w:rPr>
          <w:rFonts w:hint="eastAsia" w:ascii="宋体" w:hAnsi="宋体" w:eastAsia="宋体"/>
          <w:sz w:val="24"/>
          <w:szCs w:val="24"/>
        </w:rPr>
        <w:t>11-15 CBACC</w:t>
      </w:r>
    </w:p>
    <w:p w14:paraId="625925A8">
      <w:pPr>
        <w:spacing w:line="360" w:lineRule="auto"/>
        <w:ind w:left="240" w:hanging="240" w:hangingChars="100"/>
        <w:rPr>
          <w:rFonts w:ascii="宋体" w:hAnsi="宋体" w:eastAsia="宋体"/>
          <w:sz w:val="24"/>
          <w:szCs w:val="24"/>
        </w:rPr>
      </w:pPr>
      <w:r>
        <w:rPr>
          <w:rFonts w:hint="eastAsia" w:ascii="宋体" w:hAnsi="宋体" w:eastAsia="宋体"/>
          <w:sz w:val="24"/>
          <w:szCs w:val="24"/>
        </w:rPr>
        <w:t>16-20 BDADD</w:t>
      </w:r>
    </w:p>
    <w:p w14:paraId="4768052C">
      <w:pPr>
        <w:spacing w:line="360" w:lineRule="auto"/>
        <w:ind w:left="240" w:hanging="240" w:hangingChars="100"/>
        <w:rPr>
          <w:rFonts w:ascii="宋体" w:hAnsi="宋体" w:eastAsia="宋体"/>
          <w:sz w:val="24"/>
          <w:szCs w:val="24"/>
        </w:rPr>
      </w:pPr>
      <w:r>
        <w:rPr>
          <w:rFonts w:hint="eastAsia" w:ascii="宋体" w:hAnsi="宋体" w:eastAsia="宋体"/>
          <w:sz w:val="24"/>
          <w:szCs w:val="24"/>
        </w:rPr>
        <w:t>21-25 BBADC</w:t>
      </w:r>
    </w:p>
    <w:p w14:paraId="13C9482D">
      <w:pPr>
        <w:spacing w:line="360" w:lineRule="auto"/>
        <w:ind w:left="240" w:hanging="240" w:hangingChars="100"/>
        <w:rPr>
          <w:rFonts w:ascii="宋体" w:hAnsi="宋体" w:eastAsia="宋体"/>
          <w:sz w:val="24"/>
          <w:szCs w:val="24"/>
        </w:rPr>
      </w:pPr>
      <w:r>
        <w:rPr>
          <w:rFonts w:hint="eastAsia" w:ascii="宋体" w:hAnsi="宋体" w:eastAsia="宋体"/>
          <w:sz w:val="24"/>
          <w:szCs w:val="24"/>
        </w:rPr>
        <w:t>26-30 ADACB</w:t>
      </w:r>
    </w:p>
    <w:p w14:paraId="2F884D57">
      <w:pPr>
        <w:spacing w:line="360" w:lineRule="auto"/>
        <w:ind w:left="240" w:hanging="240" w:hangingChars="100"/>
        <w:rPr>
          <w:rFonts w:ascii="宋体" w:hAnsi="宋体" w:eastAsia="宋体"/>
          <w:sz w:val="24"/>
          <w:szCs w:val="24"/>
        </w:rPr>
      </w:pPr>
      <w:r>
        <w:rPr>
          <w:rFonts w:hint="eastAsia" w:ascii="宋体" w:hAnsi="宋体" w:eastAsia="宋体"/>
          <w:sz w:val="24"/>
          <w:szCs w:val="24"/>
        </w:rPr>
        <w:t>31-35 CABDC</w:t>
      </w:r>
    </w:p>
    <w:p w14:paraId="24D2E06A">
      <w:pPr>
        <w:spacing w:line="360" w:lineRule="auto"/>
        <w:ind w:left="240" w:hanging="240" w:hangingChars="100"/>
        <w:rPr>
          <w:rFonts w:ascii="宋体" w:hAnsi="宋体" w:eastAsia="宋体"/>
          <w:sz w:val="24"/>
          <w:szCs w:val="24"/>
        </w:rPr>
      </w:pPr>
      <w:r>
        <w:rPr>
          <w:rFonts w:hint="eastAsia" w:ascii="宋体" w:hAnsi="宋体" w:eastAsia="宋体"/>
          <w:sz w:val="24"/>
          <w:szCs w:val="24"/>
        </w:rPr>
        <w:t>36-40 BACBD</w:t>
      </w:r>
    </w:p>
    <w:p w14:paraId="39B5E84B">
      <w:pPr>
        <w:spacing w:line="360" w:lineRule="auto"/>
        <w:ind w:left="240" w:hanging="240" w:hangingChars="100"/>
        <w:rPr>
          <w:rFonts w:ascii="宋体" w:hAnsi="宋体" w:eastAsia="宋体"/>
          <w:sz w:val="24"/>
          <w:szCs w:val="24"/>
        </w:rPr>
      </w:pPr>
    </w:p>
    <w:p w14:paraId="093B271C">
      <w:pPr>
        <w:spacing w:line="360" w:lineRule="auto"/>
        <w:ind w:left="240" w:hanging="240" w:hangingChars="100"/>
        <w:rPr>
          <w:rFonts w:ascii="宋体" w:hAnsi="宋体" w:eastAsia="宋体"/>
          <w:sz w:val="24"/>
          <w:szCs w:val="24"/>
        </w:rPr>
      </w:pPr>
      <w:r>
        <w:rPr>
          <w:rFonts w:hint="eastAsia" w:ascii="宋体" w:hAnsi="宋体" w:eastAsia="宋体"/>
          <w:sz w:val="24"/>
          <w:szCs w:val="24"/>
        </w:rPr>
        <w:t>二、多选题</w:t>
      </w:r>
    </w:p>
    <w:p w14:paraId="1E1573EA">
      <w:pPr>
        <w:spacing w:line="360" w:lineRule="auto"/>
        <w:ind w:left="240" w:hanging="240" w:hangingChars="100"/>
        <w:rPr>
          <w:rFonts w:ascii="宋体" w:hAnsi="宋体" w:eastAsia="宋体"/>
          <w:sz w:val="24"/>
          <w:szCs w:val="24"/>
        </w:rPr>
      </w:pPr>
      <w:r>
        <w:rPr>
          <w:rFonts w:hint="eastAsia" w:ascii="宋体" w:hAnsi="宋体" w:eastAsia="宋体"/>
          <w:sz w:val="24"/>
          <w:szCs w:val="24"/>
        </w:rPr>
        <w:t xml:space="preserve">1. ABCD 2. ABCD 3. ABC 4. ABCD 5. ABCD 6.ACD 7.ABCD 8.ABCD 9.ABCD 10.ACD </w:t>
      </w:r>
      <w:r>
        <w:rPr>
          <w:rFonts w:ascii="宋体" w:hAnsi="宋体" w:eastAsia="宋体"/>
          <w:sz w:val="24"/>
          <w:szCs w:val="24"/>
        </w:rPr>
        <w:t>1</w:t>
      </w:r>
      <w:r>
        <w:rPr>
          <w:rFonts w:hint="eastAsia" w:ascii="宋体" w:hAnsi="宋体" w:eastAsia="宋体"/>
          <w:sz w:val="24"/>
          <w:szCs w:val="24"/>
        </w:rPr>
        <w:t>1</w:t>
      </w:r>
      <w:r>
        <w:rPr>
          <w:rFonts w:ascii="宋体" w:hAnsi="宋体" w:eastAsia="宋体"/>
          <w:sz w:val="24"/>
          <w:szCs w:val="24"/>
        </w:rPr>
        <w:t xml:space="preserve">.ABCD  </w:t>
      </w:r>
      <w:r>
        <w:rPr>
          <w:rFonts w:hint="eastAsia" w:ascii="宋体" w:hAnsi="宋体" w:eastAsia="宋体"/>
          <w:sz w:val="24"/>
          <w:szCs w:val="24"/>
        </w:rPr>
        <w:t>1</w:t>
      </w:r>
      <w:r>
        <w:rPr>
          <w:rFonts w:ascii="宋体" w:hAnsi="宋体" w:eastAsia="宋体"/>
          <w:sz w:val="24"/>
          <w:szCs w:val="24"/>
        </w:rPr>
        <w:t xml:space="preserve">2.ABCD  </w:t>
      </w:r>
      <w:r>
        <w:rPr>
          <w:rFonts w:hint="eastAsia" w:ascii="宋体" w:hAnsi="宋体" w:eastAsia="宋体"/>
          <w:sz w:val="24"/>
          <w:szCs w:val="24"/>
        </w:rPr>
        <w:t>1</w:t>
      </w:r>
      <w:r>
        <w:rPr>
          <w:rFonts w:ascii="宋体" w:hAnsi="宋体" w:eastAsia="宋体"/>
          <w:sz w:val="24"/>
          <w:szCs w:val="24"/>
        </w:rPr>
        <w:t xml:space="preserve">3.ACD  </w:t>
      </w:r>
      <w:r>
        <w:rPr>
          <w:rFonts w:hint="eastAsia" w:ascii="宋体" w:hAnsi="宋体" w:eastAsia="宋体"/>
          <w:sz w:val="24"/>
          <w:szCs w:val="24"/>
        </w:rPr>
        <w:t>1</w:t>
      </w:r>
      <w:r>
        <w:rPr>
          <w:rFonts w:ascii="宋体" w:hAnsi="宋体" w:eastAsia="宋体"/>
          <w:sz w:val="24"/>
          <w:szCs w:val="24"/>
        </w:rPr>
        <w:t xml:space="preserve">4.ABC  </w:t>
      </w:r>
      <w:r>
        <w:rPr>
          <w:rFonts w:hint="eastAsia" w:ascii="宋体" w:hAnsi="宋体" w:eastAsia="宋体"/>
          <w:sz w:val="24"/>
          <w:szCs w:val="24"/>
        </w:rPr>
        <w:t>1</w:t>
      </w:r>
      <w:r>
        <w:rPr>
          <w:rFonts w:ascii="宋体" w:hAnsi="宋体" w:eastAsia="宋体"/>
          <w:sz w:val="24"/>
          <w:szCs w:val="24"/>
        </w:rPr>
        <w:t>5.ABCD</w:t>
      </w:r>
      <w:r>
        <w:rPr>
          <w:rFonts w:hint="eastAsia" w:ascii="宋体" w:hAnsi="宋体" w:eastAsia="宋体"/>
          <w:sz w:val="24"/>
          <w:szCs w:val="24"/>
        </w:rPr>
        <w:t xml:space="preserve">  16.ABCD  17.ABCD  18.BC </w:t>
      </w:r>
    </w:p>
    <w:p w14:paraId="43E393BA">
      <w:pPr>
        <w:spacing w:line="360" w:lineRule="auto"/>
        <w:ind w:left="240" w:hanging="240" w:hangingChars="1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9</w:t>
      </w:r>
      <w:r>
        <w:rPr>
          <w:rFonts w:ascii="宋体" w:hAnsi="宋体" w:eastAsia="宋体"/>
          <w:sz w:val="24"/>
          <w:szCs w:val="24"/>
        </w:rPr>
        <w:t xml:space="preserve">.ABCD  </w:t>
      </w:r>
      <w:r>
        <w:rPr>
          <w:rFonts w:hint="eastAsia" w:ascii="宋体" w:hAnsi="宋体" w:eastAsia="宋体"/>
          <w:sz w:val="24"/>
          <w:szCs w:val="24"/>
        </w:rPr>
        <w:t>20</w:t>
      </w:r>
      <w:r>
        <w:rPr>
          <w:rFonts w:ascii="宋体" w:hAnsi="宋体" w:eastAsia="宋体"/>
          <w:sz w:val="24"/>
          <w:szCs w:val="24"/>
        </w:rPr>
        <w:t>.ABCD</w:t>
      </w:r>
    </w:p>
    <w:p w14:paraId="63081C1B">
      <w:pPr>
        <w:spacing w:line="360" w:lineRule="auto"/>
        <w:ind w:left="240" w:hanging="240" w:hangingChars="100"/>
        <w:rPr>
          <w:rFonts w:ascii="宋体" w:hAnsi="宋体" w:eastAsia="宋体"/>
          <w:sz w:val="24"/>
          <w:szCs w:val="24"/>
        </w:rPr>
      </w:pPr>
    </w:p>
    <w:p w14:paraId="1906601F">
      <w:pPr>
        <w:spacing w:line="360" w:lineRule="auto"/>
        <w:ind w:left="240" w:hanging="240" w:hangingChars="100"/>
        <w:rPr>
          <w:rFonts w:ascii="宋体" w:hAnsi="宋体" w:eastAsia="宋体"/>
          <w:sz w:val="24"/>
          <w:szCs w:val="24"/>
        </w:rPr>
      </w:pPr>
      <w:r>
        <w:rPr>
          <w:rFonts w:hint="eastAsia" w:ascii="宋体" w:hAnsi="宋体" w:eastAsia="宋体"/>
          <w:sz w:val="24"/>
          <w:szCs w:val="24"/>
        </w:rPr>
        <w:t>三、判断题</w:t>
      </w:r>
    </w:p>
    <w:p w14:paraId="70A5962C">
      <w:pPr>
        <w:spacing w:line="360" w:lineRule="auto"/>
        <w:ind w:left="240" w:hanging="240" w:hangingChars="100"/>
        <w:rPr>
          <w:rFonts w:ascii="宋体" w:hAnsi="宋体" w:eastAsia="宋体"/>
          <w:sz w:val="24"/>
          <w:szCs w:val="24"/>
        </w:rPr>
      </w:pPr>
      <w:r>
        <w:rPr>
          <w:rFonts w:hint="eastAsia" w:ascii="宋体" w:hAnsi="宋体" w:eastAsia="宋体"/>
          <w:sz w:val="24"/>
          <w:szCs w:val="24"/>
        </w:rPr>
        <w:t>1-5 AABBB</w:t>
      </w:r>
    </w:p>
    <w:p w14:paraId="04B7B2E3">
      <w:pPr>
        <w:spacing w:line="360" w:lineRule="auto"/>
        <w:ind w:left="240" w:hanging="240" w:hangingChars="100"/>
        <w:rPr>
          <w:rFonts w:ascii="宋体" w:hAnsi="宋体" w:eastAsia="宋体"/>
          <w:sz w:val="24"/>
          <w:szCs w:val="24"/>
        </w:rPr>
      </w:pPr>
      <w:r>
        <w:rPr>
          <w:rFonts w:hint="eastAsia" w:ascii="宋体" w:hAnsi="宋体" w:eastAsia="宋体"/>
          <w:sz w:val="24"/>
          <w:szCs w:val="24"/>
        </w:rPr>
        <w:t>6-10 ABAAB</w:t>
      </w:r>
    </w:p>
    <w:p w14:paraId="1F04775C">
      <w:pPr>
        <w:spacing w:line="360" w:lineRule="auto"/>
        <w:ind w:left="240" w:hanging="240" w:hangingChars="100"/>
        <w:rPr>
          <w:rFonts w:ascii="宋体" w:hAnsi="宋体" w:eastAsia="宋体"/>
          <w:sz w:val="24"/>
          <w:szCs w:val="24"/>
        </w:rPr>
      </w:pPr>
      <w:r>
        <w:rPr>
          <w:rFonts w:hint="eastAsia" w:ascii="宋体" w:hAnsi="宋体" w:eastAsia="宋体"/>
          <w:sz w:val="24"/>
          <w:szCs w:val="24"/>
        </w:rPr>
        <w:t>11-15 BAAAB</w:t>
      </w:r>
    </w:p>
    <w:p w14:paraId="224189AD">
      <w:pPr>
        <w:spacing w:line="360" w:lineRule="auto"/>
        <w:ind w:left="240" w:hanging="240" w:hangingChars="100"/>
        <w:rPr>
          <w:rFonts w:ascii="宋体" w:hAnsi="宋体" w:eastAsia="宋体"/>
          <w:sz w:val="24"/>
          <w:szCs w:val="24"/>
        </w:rPr>
      </w:pPr>
      <w:r>
        <w:rPr>
          <w:rFonts w:hint="eastAsia" w:ascii="宋体" w:hAnsi="宋体" w:eastAsia="宋体"/>
          <w:sz w:val="24"/>
          <w:szCs w:val="24"/>
        </w:rPr>
        <w:t>16-20 BABAB</w:t>
      </w:r>
    </w:p>
    <w:p w14:paraId="58E0378F">
      <w:pPr>
        <w:spacing w:line="360" w:lineRule="auto"/>
        <w:ind w:left="240" w:hanging="240" w:hangingChars="100"/>
        <w:rPr>
          <w:rFonts w:ascii="宋体" w:hAnsi="宋体" w:eastAsia="宋体"/>
          <w:sz w:val="24"/>
          <w:szCs w:val="24"/>
        </w:rPr>
      </w:pPr>
    </w:p>
    <w:p w14:paraId="41160D57">
      <w:pPr>
        <w:spacing w:line="360" w:lineRule="auto"/>
        <w:ind w:left="240" w:hanging="240" w:hangingChars="100"/>
        <w:rPr>
          <w:rFonts w:ascii="宋体" w:hAnsi="宋体" w:eastAsia="宋体"/>
          <w:sz w:val="24"/>
          <w:szCs w:val="24"/>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ZWRjZjAwNzZkZjNlYjEzNDE3MjMwMGE1YjFjMjYifQ=="/>
  </w:docVars>
  <w:rsids>
    <w:rsidRoot w:val="00632BD1"/>
    <w:rsid w:val="00003959"/>
    <w:rsid w:val="00014A77"/>
    <w:rsid w:val="00042F1E"/>
    <w:rsid w:val="000D5864"/>
    <w:rsid w:val="000D67B1"/>
    <w:rsid w:val="001A1C44"/>
    <w:rsid w:val="001C262C"/>
    <w:rsid w:val="00237CB8"/>
    <w:rsid w:val="00240E57"/>
    <w:rsid w:val="00292EFB"/>
    <w:rsid w:val="002F6A15"/>
    <w:rsid w:val="003235F5"/>
    <w:rsid w:val="003365BF"/>
    <w:rsid w:val="00387B0A"/>
    <w:rsid w:val="003921CF"/>
    <w:rsid w:val="003D4FCE"/>
    <w:rsid w:val="003E65D1"/>
    <w:rsid w:val="003F4B1C"/>
    <w:rsid w:val="0040767D"/>
    <w:rsid w:val="004363F6"/>
    <w:rsid w:val="00483751"/>
    <w:rsid w:val="00484AC3"/>
    <w:rsid w:val="00570CB9"/>
    <w:rsid w:val="005C4943"/>
    <w:rsid w:val="005D2DB8"/>
    <w:rsid w:val="005F7DBB"/>
    <w:rsid w:val="00624FE8"/>
    <w:rsid w:val="00632BD1"/>
    <w:rsid w:val="006B159E"/>
    <w:rsid w:val="006B5018"/>
    <w:rsid w:val="0070147B"/>
    <w:rsid w:val="00701F10"/>
    <w:rsid w:val="00735385"/>
    <w:rsid w:val="007618E8"/>
    <w:rsid w:val="00783053"/>
    <w:rsid w:val="00797709"/>
    <w:rsid w:val="007A4BCD"/>
    <w:rsid w:val="007B1F8E"/>
    <w:rsid w:val="007C3A8A"/>
    <w:rsid w:val="008613D8"/>
    <w:rsid w:val="0088112D"/>
    <w:rsid w:val="008B42E0"/>
    <w:rsid w:val="008D2E4D"/>
    <w:rsid w:val="008F2AAF"/>
    <w:rsid w:val="009352CC"/>
    <w:rsid w:val="00971077"/>
    <w:rsid w:val="009E1969"/>
    <w:rsid w:val="009F14AA"/>
    <w:rsid w:val="00A11A03"/>
    <w:rsid w:val="00A1410B"/>
    <w:rsid w:val="00A639F6"/>
    <w:rsid w:val="00A7563F"/>
    <w:rsid w:val="00A93E86"/>
    <w:rsid w:val="00AA7391"/>
    <w:rsid w:val="00AC78F9"/>
    <w:rsid w:val="00AD412C"/>
    <w:rsid w:val="00AF4947"/>
    <w:rsid w:val="00AF5FD1"/>
    <w:rsid w:val="00B023A5"/>
    <w:rsid w:val="00BB7469"/>
    <w:rsid w:val="00BE6B48"/>
    <w:rsid w:val="00BF2AA9"/>
    <w:rsid w:val="00C40DA9"/>
    <w:rsid w:val="00C73583"/>
    <w:rsid w:val="00D12071"/>
    <w:rsid w:val="00D361A8"/>
    <w:rsid w:val="00D926B4"/>
    <w:rsid w:val="00E07D5F"/>
    <w:rsid w:val="00E23377"/>
    <w:rsid w:val="00E2545E"/>
    <w:rsid w:val="00E800AE"/>
    <w:rsid w:val="00ED5270"/>
    <w:rsid w:val="00F12F36"/>
    <w:rsid w:val="00F82B3D"/>
    <w:rsid w:val="00FB486D"/>
    <w:rsid w:val="05E51C72"/>
    <w:rsid w:val="0B62130B"/>
    <w:rsid w:val="17D8593C"/>
    <w:rsid w:val="192102B0"/>
    <w:rsid w:val="1B953C94"/>
    <w:rsid w:val="1EEF285C"/>
    <w:rsid w:val="1F853E3C"/>
    <w:rsid w:val="1F966F87"/>
    <w:rsid w:val="382F7EF3"/>
    <w:rsid w:val="3DF4346B"/>
    <w:rsid w:val="3E8C2817"/>
    <w:rsid w:val="3EDB0005"/>
    <w:rsid w:val="41FE07D4"/>
    <w:rsid w:val="4B747E08"/>
    <w:rsid w:val="4D447A6F"/>
    <w:rsid w:val="56673114"/>
    <w:rsid w:val="5E6434D9"/>
    <w:rsid w:val="6CEB6789"/>
    <w:rsid w:val="6D527DE8"/>
    <w:rsid w:val="73A37833"/>
    <w:rsid w:val="754B6DC5"/>
    <w:rsid w:val="756C3F48"/>
    <w:rsid w:val="7F840A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列出段落1"/>
    <w:basedOn w:val="1"/>
    <w:qFormat/>
    <w:uiPriority w:val="34"/>
    <w:pPr>
      <w:ind w:firstLine="420" w:firstLineChars="200"/>
    </w:pPr>
  </w:style>
  <w:style w:type="paragraph" w:customStyle="1" w:styleId="9">
    <w:name w:val="Char Char1 Char Char Char Char Char Char"/>
    <w:basedOn w:val="1"/>
    <w:qFormat/>
    <w:uiPriority w:val="0"/>
    <w:pPr>
      <w:widowControl/>
      <w:spacing w:after="160" w:line="240" w:lineRule="exact"/>
      <w:jc w:val="left"/>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4090</Words>
  <Characters>4719</Characters>
  <Lines>40</Lines>
  <Paragraphs>11</Paragraphs>
  <TotalTime>7</TotalTime>
  <ScaleCrop>false</ScaleCrop>
  <LinksUpToDate>false</LinksUpToDate>
  <CharactersWithSpaces>5487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2016-09-01T14:19:00Z</dcterms:created>
  <dc:creator>JIANG </dc:creator>
  <cp:lastModifiedBy>山东组委会-李小菲</cp:lastModifiedBy>
  <dcterms:modified xsi:type="dcterms:W3CDTF">2026-01-27T06:11:18Z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F3AC3191B5A34499B6B56AF0B1370A7D</vt:lpwstr>
  </property>
  <property fmtid="{D5CDD505-2E9C-101B-9397-08002B2CF9AE}" pid="4" name="KSOTemplateDocerSaveRecord">
    <vt:lpwstr>eyJoZGlkIjoiMjczM2IxYzZhY2NmOTJjMDViOTBlNjI0Yzk4NTRmNDEiLCJ1c2VySWQiOiIxNTQ3OTIzODY0In0=</vt:lpwstr>
  </property>
</Properties>
</file>